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6" w:rsidRDefault="005C6C76" w:rsidP="000215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6"/>
          <w:szCs w:val="56"/>
        </w:rPr>
      </w:pPr>
      <w:bookmarkStart w:id="0" w:name="_GoBack"/>
      <w:bookmarkEnd w:id="0"/>
      <w:r w:rsidRPr="005C6C76">
        <w:rPr>
          <w:rFonts w:ascii="Verdana" w:eastAsia="Times New Roman" w:hAnsi="Verdana" w:cs="Times New Roman"/>
          <w:color w:val="000000"/>
          <w:sz w:val="56"/>
          <w:szCs w:val="56"/>
        </w:rPr>
        <w:t xml:space="preserve">Launching into Inference: </w:t>
      </w:r>
    </w:p>
    <w:p w:rsidR="0006103B" w:rsidRDefault="005C6C76" w:rsidP="000215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6"/>
          <w:szCs w:val="56"/>
        </w:rPr>
      </w:pPr>
      <w:r w:rsidRPr="005C6C76">
        <w:rPr>
          <w:rFonts w:ascii="Verdana" w:eastAsia="Times New Roman" w:hAnsi="Verdana" w:cs="Times New Roman"/>
          <w:color w:val="000000"/>
          <w:sz w:val="56"/>
          <w:szCs w:val="56"/>
        </w:rPr>
        <w:t>From Common Core to AP Statistics</w:t>
      </w:r>
    </w:p>
    <w:p w:rsidR="000215E2" w:rsidRDefault="000215E2" w:rsidP="000215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6"/>
          <w:szCs w:val="56"/>
        </w:rPr>
      </w:pPr>
    </w:p>
    <w:p w:rsidR="000215E2" w:rsidRPr="000215E2" w:rsidRDefault="000215E2" w:rsidP="000215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215E2">
        <w:rPr>
          <w:rFonts w:ascii="Verdana" w:eastAsia="Times New Roman" w:hAnsi="Verdana" w:cs="Times New Roman"/>
          <w:color w:val="000000"/>
          <w:sz w:val="36"/>
          <w:szCs w:val="36"/>
        </w:rPr>
        <w:t>Daren Starnes</w:t>
      </w:r>
    </w:p>
    <w:p w:rsidR="000215E2" w:rsidRPr="000215E2" w:rsidRDefault="000215E2" w:rsidP="000215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215E2">
        <w:rPr>
          <w:rFonts w:ascii="Verdana" w:eastAsia="Times New Roman" w:hAnsi="Verdana" w:cs="Times New Roman"/>
          <w:color w:val="000000"/>
          <w:sz w:val="36"/>
          <w:szCs w:val="36"/>
        </w:rPr>
        <w:t>The Lawrenceville School</w:t>
      </w:r>
    </w:p>
    <w:p w:rsidR="000215E2" w:rsidRDefault="00EF1D3E" w:rsidP="000215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hyperlink r:id="rId6" w:history="1">
        <w:r w:rsidR="000215E2" w:rsidRPr="00603809">
          <w:rPr>
            <w:rStyle w:val="Hyperlink"/>
            <w:rFonts w:ascii="Verdana" w:eastAsia="Times New Roman" w:hAnsi="Verdana" w:cs="Times New Roman"/>
            <w:sz w:val="36"/>
            <w:szCs w:val="36"/>
          </w:rPr>
          <w:t>dstarnes@lawrenceville.org</w:t>
        </w:r>
      </w:hyperlink>
    </w:p>
    <w:p w:rsidR="000215E2" w:rsidRDefault="000215E2" w:rsidP="000215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215E2" w:rsidRPr="000215E2" w:rsidRDefault="00F81720" w:rsidP="000215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>CMC South 2013</w:t>
      </w:r>
    </w:p>
    <w:p w:rsidR="007D1C1A" w:rsidRDefault="007D1C1A">
      <w:pPr>
        <w:pBdr>
          <w:bottom w:val="dotted" w:sz="24" w:space="1" w:color="auto"/>
        </w:pBdr>
      </w:pPr>
    </w:p>
    <w:p w:rsidR="000215E2" w:rsidRPr="000215E2" w:rsidRDefault="000215E2" w:rsidP="000215E2">
      <w:pPr>
        <w:autoSpaceDE w:val="0"/>
        <w:autoSpaceDN w:val="0"/>
        <w:adjustRightInd w:val="0"/>
        <w:spacing w:after="0" w:line="240" w:lineRule="auto"/>
        <w:jc w:val="center"/>
        <w:rPr>
          <w:rFonts w:ascii="Gotham-Medium" w:hAnsi="Gotham-Medium" w:cs="Gotham-Medium"/>
          <w:sz w:val="28"/>
          <w:szCs w:val="28"/>
        </w:rPr>
      </w:pPr>
      <w:r w:rsidRPr="000215E2">
        <w:rPr>
          <w:rFonts w:ascii="Gotham-Medium" w:hAnsi="Gotham-Medium" w:cs="Gotham-Medium"/>
          <w:sz w:val="28"/>
          <w:szCs w:val="28"/>
        </w:rPr>
        <w:t>Common Core State Standards in Mathematics</w:t>
      </w:r>
    </w:p>
    <w:p w:rsidR="000215E2" w:rsidRDefault="000215E2" w:rsidP="0006103B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4"/>
          <w:szCs w:val="24"/>
        </w:rPr>
      </w:pPr>
    </w:p>
    <w:p w:rsidR="0006103B" w:rsidRPr="000215E2" w:rsidRDefault="0006103B" w:rsidP="0006103B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4"/>
          <w:szCs w:val="24"/>
        </w:rPr>
      </w:pPr>
      <w:r w:rsidRPr="000215E2">
        <w:rPr>
          <w:rFonts w:ascii="Gotham-Medium" w:hAnsi="Gotham-Medium" w:cs="Gotham-Medium"/>
          <w:sz w:val="24"/>
          <w:szCs w:val="24"/>
        </w:rPr>
        <w:t>Making Inferences and Justifying Conclusions S-IC</w:t>
      </w:r>
    </w:p>
    <w:p w:rsidR="000215E2" w:rsidRDefault="000215E2" w:rsidP="0006103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18"/>
          <w:szCs w:val="18"/>
        </w:rPr>
      </w:pPr>
    </w:p>
    <w:p w:rsidR="0006103B" w:rsidRPr="000215E2" w:rsidRDefault="0006103B" w:rsidP="0006103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  <w:r w:rsidRPr="000215E2">
        <w:rPr>
          <w:rFonts w:ascii="Gotham-Bold" w:hAnsi="Gotham-Bold" w:cs="Gotham-Bold"/>
          <w:b/>
          <w:bCs/>
          <w:sz w:val="20"/>
          <w:szCs w:val="20"/>
        </w:rPr>
        <w:t>Understand and evaluate random processes underlying statistical experiments</w:t>
      </w:r>
    </w:p>
    <w:p w:rsidR="0006103B" w:rsidRPr="000215E2" w:rsidRDefault="0006103B" w:rsidP="0006103B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</w:rPr>
      </w:pPr>
      <w:r w:rsidRPr="000215E2">
        <w:rPr>
          <w:rFonts w:ascii="Times New Roman" w:eastAsia="Gotham-Book" w:hAnsi="Times New Roman" w:cs="Times New Roman"/>
        </w:rPr>
        <w:t>1. Understand statistics as a process for making inferences about population parameters based on a random sample from that population.</w:t>
      </w:r>
    </w:p>
    <w:p w:rsidR="0006103B" w:rsidRPr="000215E2" w:rsidRDefault="0006103B" w:rsidP="0006103B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Medium" w:cs="Gotham-Book"/>
          <w:sz w:val="20"/>
          <w:szCs w:val="20"/>
        </w:rPr>
      </w:pPr>
      <w:r w:rsidRPr="000215E2">
        <w:rPr>
          <w:rFonts w:ascii="Times New Roman" w:eastAsia="Gotham-Book" w:hAnsi="Times New Roman" w:cs="Times New Roman"/>
        </w:rPr>
        <w:t>2. Decide if a specified model is consistent with results from a given data-generating process, e.g., using simulation.</w:t>
      </w:r>
      <w:r w:rsidRPr="000215E2">
        <w:rPr>
          <w:rFonts w:ascii="Gotham-Book" w:eastAsia="Gotham-Book" w:hAnsi="Gotham-Medium" w:cs="Gotham-Book"/>
          <w:sz w:val="24"/>
          <w:szCs w:val="24"/>
        </w:rPr>
        <w:t xml:space="preserve"> </w:t>
      </w:r>
      <w:r w:rsidRPr="000215E2">
        <w:rPr>
          <w:rFonts w:ascii="Gotham-BookItalic" w:hAnsi="Gotham-BookItalic" w:cs="Gotham-BookItalic"/>
          <w:i/>
          <w:iCs/>
          <w:sz w:val="20"/>
          <w:szCs w:val="20"/>
        </w:rPr>
        <w:t>For example,</w:t>
      </w:r>
      <w:r w:rsidR="000215E2">
        <w:rPr>
          <w:rFonts w:ascii="Gotham-BookItalic" w:hAnsi="Gotham-BookItalic" w:cs="Gotham-BookItalic"/>
          <w:i/>
          <w:iCs/>
          <w:sz w:val="20"/>
          <w:szCs w:val="20"/>
        </w:rPr>
        <w:t xml:space="preserve"> </w:t>
      </w:r>
      <w:r w:rsidRPr="000215E2">
        <w:rPr>
          <w:rFonts w:ascii="Gotham-BookItalic" w:hAnsi="Gotham-BookItalic" w:cs="Gotham-BookItalic"/>
          <w:i/>
          <w:iCs/>
          <w:sz w:val="20"/>
          <w:szCs w:val="20"/>
        </w:rPr>
        <w:t>a model</w:t>
      </w:r>
      <w:r w:rsidRPr="000215E2">
        <w:rPr>
          <w:rFonts w:ascii="Gotham-Book" w:eastAsia="Gotham-Book" w:hAnsi="Gotham-Medium" w:cs="Gotham-Book"/>
          <w:sz w:val="20"/>
          <w:szCs w:val="20"/>
        </w:rPr>
        <w:t xml:space="preserve"> </w:t>
      </w:r>
      <w:r w:rsidRPr="000215E2">
        <w:rPr>
          <w:rFonts w:ascii="Gotham-BookItalic" w:hAnsi="Gotham-BookItalic" w:cs="Gotham-BookItalic"/>
          <w:i/>
          <w:iCs/>
          <w:sz w:val="20"/>
          <w:szCs w:val="20"/>
        </w:rPr>
        <w:t xml:space="preserve">says a spinning coin </w:t>
      </w:r>
      <w:proofErr w:type="gramStart"/>
      <w:r w:rsidRPr="000215E2">
        <w:rPr>
          <w:rFonts w:ascii="Gotham-BookItalic" w:hAnsi="Gotham-BookItalic" w:cs="Gotham-BookItalic"/>
          <w:i/>
          <w:iCs/>
          <w:sz w:val="20"/>
          <w:szCs w:val="20"/>
        </w:rPr>
        <w:t>falls</w:t>
      </w:r>
      <w:proofErr w:type="gramEnd"/>
      <w:r w:rsidRPr="000215E2">
        <w:rPr>
          <w:rFonts w:ascii="Gotham-BookItalic" w:hAnsi="Gotham-BookItalic" w:cs="Gotham-BookItalic"/>
          <w:i/>
          <w:iCs/>
          <w:sz w:val="20"/>
          <w:szCs w:val="20"/>
        </w:rPr>
        <w:t xml:space="preserve"> heads up with probability 0.5. Would a result of 5</w:t>
      </w:r>
      <w:r w:rsidRPr="000215E2">
        <w:rPr>
          <w:rFonts w:ascii="Gotham-Book" w:eastAsia="Gotham-Book" w:hAnsi="Gotham-Medium" w:cs="Gotham-Book"/>
          <w:sz w:val="20"/>
          <w:szCs w:val="20"/>
        </w:rPr>
        <w:t xml:space="preserve"> </w:t>
      </w:r>
      <w:r w:rsidRPr="000215E2">
        <w:rPr>
          <w:rFonts w:ascii="Gotham-BookItalic" w:hAnsi="Gotham-BookItalic" w:cs="Gotham-BookItalic"/>
          <w:i/>
          <w:iCs/>
          <w:sz w:val="20"/>
          <w:szCs w:val="20"/>
        </w:rPr>
        <w:t>tails in a row cause you to question the model?</w:t>
      </w:r>
    </w:p>
    <w:p w:rsidR="0006103B" w:rsidRDefault="0006103B" w:rsidP="0006103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18"/>
          <w:szCs w:val="18"/>
        </w:rPr>
      </w:pPr>
    </w:p>
    <w:p w:rsidR="0006103B" w:rsidRPr="000215E2" w:rsidRDefault="0006103B" w:rsidP="0006103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  <w:r w:rsidRPr="000215E2">
        <w:rPr>
          <w:rFonts w:ascii="Gotham-Bold" w:hAnsi="Gotham-Bold" w:cs="Gotham-Bold"/>
          <w:b/>
          <w:bCs/>
          <w:sz w:val="20"/>
          <w:szCs w:val="20"/>
        </w:rPr>
        <w:t>Make inferences and justify conclusions from sample surveys, experiments, and observational studies</w:t>
      </w:r>
    </w:p>
    <w:p w:rsidR="0006103B" w:rsidRPr="000215E2" w:rsidRDefault="0006103B" w:rsidP="0006103B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</w:rPr>
      </w:pPr>
      <w:r w:rsidRPr="000215E2">
        <w:rPr>
          <w:rFonts w:ascii="Times New Roman" w:eastAsia="Gotham-Book" w:hAnsi="Times New Roman" w:cs="Times New Roman"/>
        </w:rPr>
        <w:t>3. Recognize the purposes of and differences among sample surveys, experiments, and observational studies; explain how randomization relates to each.</w:t>
      </w:r>
    </w:p>
    <w:p w:rsidR="0006103B" w:rsidRPr="000215E2" w:rsidRDefault="0006103B" w:rsidP="0006103B">
      <w:pPr>
        <w:spacing w:after="0" w:line="240" w:lineRule="auto"/>
        <w:rPr>
          <w:rFonts w:ascii="Times New Roman" w:eastAsia="Gotham-Book" w:hAnsi="Times New Roman" w:cs="Times New Roman"/>
        </w:rPr>
      </w:pPr>
      <w:r w:rsidRPr="000215E2">
        <w:rPr>
          <w:rFonts w:ascii="Times New Roman" w:eastAsia="Gotham-Book" w:hAnsi="Times New Roman" w:cs="Times New Roman"/>
        </w:rPr>
        <w:t>4. Use data from a sample survey to estimate a population mean or proportion; develop a margin of error through the use of simulation models for random sampling.</w:t>
      </w:r>
    </w:p>
    <w:p w:rsidR="0006103B" w:rsidRPr="000215E2" w:rsidRDefault="0006103B" w:rsidP="0006103B">
      <w:pPr>
        <w:spacing w:after="0" w:line="240" w:lineRule="auto"/>
        <w:rPr>
          <w:rFonts w:ascii="Times New Roman" w:eastAsia="Gotham-Book" w:hAnsi="Times New Roman" w:cs="Times New Roman"/>
        </w:rPr>
      </w:pPr>
      <w:r w:rsidRPr="000215E2">
        <w:rPr>
          <w:rFonts w:ascii="Times New Roman" w:eastAsia="Gotham-Book" w:hAnsi="Times New Roman" w:cs="Times New Roman"/>
        </w:rPr>
        <w:t>5. Use data from a randomized experiment to compare two treatments; use simulations to decide if differences between parameters are significant.</w:t>
      </w:r>
    </w:p>
    <w:p w:rsidR="0006103B" w:rsidRPr="000215E2" w:rsidRDefault="0006103B" w:rsidP="0006103B">
      <w:pPr>
        <w:spacing w:after="0" w:line="240" w:lineRule="auto"/>
        <w:rPr>
          <w:rFonts w:ascii="Times New Roman" w:hAnsi="Times New Roman" w:cs="Times New Roman"/>
        </w:rPr>
      </w:pPr>
      <w:r w:rsidRPr="000215E2">
        <w:rPr>
          <w:rFonts w:ascii="Times New Roman" w:eastAsia="Gotham-Book" w:hAnsi="Times New Roman" w:cs="Times New Roman"/>
        </w:rPr>
        <w:t>6. Evaluate reports based on data.</w:t>
      </w:r>
    </w:p>
    <w:p w:rsidR="00924262" w:rsidRDefault="00924262" w:rsidP="00924262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3F8" w:rsidRDefault="009523F8" w:rsidP="00952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3F8" w:rsidRDefault="009523F8" w:rsidP="0095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62">
        <w:rPr>
          <w:rFonts w:ascii="Times New Roman" w:eastAsia="Times New Roman" w:hAnsi="Times New Roman" w:cs="Times New Roman"/>
          <w:b/>
          <w:bCs/>
          <w:sz w:val="24"/>
          <w:szCs w:val="24"/>
        </w:rPr>
        <w:t>HOW TO ORGANIZE A STATISTICAL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INFERENCE PROBLEM: A 4</w:t>
      </w:r>
      <w:r w:rsidRPr="00924262">
        <w:rPr>
          <w:rFonts w:ascii="Times New Roman" w:eastAsia="Times New Roman" w:hAnsi="Times New Roman" w:cs="Times New Roman"/>
          <w:b/>
          <w:bCs/>
          <w:sz w:val="24"/>
          <w:szCs w:val="24"/>
        </w:rPr>
        <w:t>-STEP PROCESS</w:t>
      </w:r>
    </w:p>
    <w:p w:rsidR="009523F8" w:rsidRPr="00924262" w:rsidRDefault="009523F8" w:rsidP="0095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4262"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 w:rsidRPr="00924262">
        <w:rPr>
          <w:rFonts w:ascii="Times New Roman" w:eastAsia="Times New Roman" w:hAnsi="Times New Roman" w:cs="Times New Roman"/>
          <w:i/>
          <w:sz w:val="20"/>
          <w:szCs w:val="20"/>
        </w:rPr>
        <w:t xml:space="preserve">The Practice of Statistics,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924262">
        <w:rPr>
          <w:rFonts w:ascii="Times New Roman" w:eastAsia="Times New Roman" w:hAnsi="Times New Roman" w:cs="Times New Roman"/>
          <w:sz w:val="20"/>
          <w:szCs w:val="20"/>
        </w:rPr>
        <w:t xml:space="preserve">th edition, by </w:t>
      </w:r>
      <w:r>
        <w:rPr>
          <w:rFonts w:ascii="Times New Roman" w:eastAsia="Times New Roman" w:hAnsi="Times New Roman" w:cs="Times New Roman"/>
          <w:sz w:val="20"/>
          <w:szCs w:val="20"/>
        </w:rPr>
        <w:t>Starnes, Tabor, Yates, and Moore</w:t>
      </w:r>
      <w:r w:rsidRPr="00924262">
        <w:rPr>
          <w:rFonts w:ascii="Times New Roman" w:eastAsia="Times New Roman" w:hAnsi="Times New Roman" w:cs="Times New Roman"/>
          <w:sz w:val="20"/>
          <w:szCs w:val="20"/>
        </w:rPr>
        <w:t>, W. H. Freeman and Co.</w:t>
      </w:r>
      <w:r>
        <w:rPr>
          <w:rFonts w:ascii="Times New Roman" w:eastAsia="Times New Roman" w:hAnsi="Times New Roman" w:cs="Times New Roman"/>
          <w:sz w:val="20"/>
          <w:szCs w:val="20"/>
        </w:rPr>
        <w:t>, in production</w:t>
      </w:r>
    </w:p>
    <w:p w:rsidR="009523F8" w:rsidRPr="00924262" w:rsidRDefault="009523F8" w:rsidP="0095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500"/>
        <w:gridCol w:w="4500"/>
      </w:tblGrid>
      <w:tr w:rsidR="009523F8" w:rsidRPr="00924262" w:rsidTr="009523F8">
        <w:trPr>
          <w:jc w:val="center"/>
        </w:trPr>
        <w:tc>
          <w:tcPr>
            <w:tcW w:w="1440" w:type="dxa"/>
            <w:shd w:val="clear" w:color="auto" w:fill="auto"/>
          </w:tcPr>
          <w:p w:rsidR="009523F8" w:rsidRPr="00924262" w:rsidRDefault="009523F8" w:rsidP="001E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9523F8" w:rsidRPr="00924262" w:rsidRDefault="009523F8" w:rsidP="001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4262">
              <w:rPr>
                <w:rFonts w:ascii="Times New Roman" w:eastAsia="Times New Roman" w:hAnsi="Times New Roman" w:cs="Times New Roman"/>
                <w:b/>
              </w:rPr>
              <w:t>Confidence intervals (CIs)</w:t>
            </w:r>
          </w:p>
        </w:tc>
        <w:tc>
          <w:tcPr>
            <w:tcW w:w="4500" w:type="dxa"/>
            <w:shd w:val="clear" w:color="auto" w:fill="auto"/>
          </w:tcPr>
          <w:p w:rsidR="009523F8" w:rsidRPr="00924262" w:rsidRDefault="009523F8" w:rsidP="001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4262">
              <w:rPr>
                <w:rFonts w:ascii="Times New Roman" w:eastAsia="Times New Roman" w:hAnsi="Times New Roman" w:cs="Times New Roman"/>
                <w:b/>
              </w:rPr>
              <w:t>Significance tests</w:t>
            </w:r>
          </w:p>
        </w:tc>
      </w:tr>
      <w:tr w:rsidR="009523F8" w:rsidRPr="00924262" w:rsidTr="009523F8">
        <w:trPr>
          <w:jc w:val="center"/>
        </w:trPr>
        <w:tc>
          <w:tcPr>
            <w:tcW w:w="1440" w:type="dxa"/>
            <w:shd w:val="clear" w:color="auto" w:fill="auto"/>
            <w:tcMar>
              <w:left w:w="43" w:type="dxa"/>
              <w:right w:w="43" w:type="dxa"/>
            </w:tcMar>
          </w:tcPr>
          <w:p w:rsidR="009523F8" w:rsidRPr="00924262" w:rsidRDefault="009523F8" w:rsidP="001E671D">
            <w:pPr>
              <w:spacing w:after="0" w:line="240" w:lineRule="auto"/>
              <w:rPr>
                <w:rFonts w:ascii="Arial" w:eastAsia="Times New Roman" w:hAnsi="Arial" w:cs="Arial"/>
                <w:b/>
                <w:color w:val="FF6600"/>
              </w:rPr>
            </w:pPr>
            <w:r w:rsidRPr="00924262">
              <w:rPr>
                <w:rFonts w:ascii="Arial" w:eastAsia="Times New Roman" w:hAnsi="Arial" w:cs="Arial"/>
                <w:b/>
                <w:color w:val="FF6600"/>
              </w:rPr>
              <w:t>STATE:</w:t>
            </w:r>
          </w:p>
        </w:tc>
        <w:tc>
          <w:tcPr>
            <w:tcW w:w="4500" w:type="dxa"/>
            <w:shd w:val="clear" w:color="auto" w:fill="auto"/>
            <w:tcMar>
              <w:left w:w="43" w:type="dxa"/>
              <w:right w:w="43" w:type="dxa"/>
            </w:tcMar>
          </w:tcPr>
          <w:p w:rsidR="009523F8" w:rsidRPr="00924262" w:rsidRDefault="009523F8" w:rsidP="001E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>What</w:t>
            </w:r>
            <w:r w:rsidRPr="0092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4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parameter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you want to estimate, and at what </w:t>
            </w:r>
            <w:r w:rsidRPr="00EF11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confidence level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00" w:type="dxa"/>
            <w:shd w:val="clear" w:color="auto" w:fill="auto"/>
            <w:tcMar>
              <w:left w:w="43" w:type="dxa"/>
              <w:right w:w="43" w:type="dxa"/>
            </w:tcMar>
          </w:tcPr>
          <w:p w:rsidR="009523F8" w:rsidRPr="00924262" w:rsidRDefault="009523F8" w:rsidP="001E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</w:t>
            </w:r>
            <w:r w:rsidRPr="00924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hypotheses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you want to test, and at what significance level? Define any </w:t>
            </w:r>
            <w:r w:rsidRPr="00924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parameters 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>you use.</w:t>
            </w:r>
          </w:p>
        </w:tc>
      </w:tr>
      <w:tr w:rsidR="009523F8" w:rsidRPr="00924262" w:rsidTr="009523F8">
        <w:trPr>
          <w:jc w:val="center"/>
        </w:trPr>
        <w:tc>
          <w:tcPr>
            <w:tcW w:w="1440" w:type="dxa"/>
            <w:shd w:val="clear" w:color="auto" w:fill="auto"/>
            <w:tcMar>
              <w:left w:w="43" w:type="dxa"/>
              <w:right w:w="43" w:type="dxa"/>
            </w:tcMar>
          </w:tcPr>
          <w:p w:rsidR="009523F8" w:rsidRPr="00924262" w:rsidRDefault="009523F8" w:rsidP="001E671D">
            <w:pPr>
              <w:spacing w:after="0" w:line="240" w:lineRule="auto"/>
              <w:rPr>
                <w:rFonts w:ascii="Arial" w:eastAsia="Times New Roman" w:hAnsi="Arial" w:cs="Arial"/>
                <w:b/>
                <w:color w:val="FF6600"/>
              </w:rPr>
            </w:pPr>
            <w:r w:rsidRPr="00924262">
              <w:rPr>
                <w:rFonts w:ascii="Arial" w:eastAsia="Times New Roman" w:hAnsi="Arial" w:cs="Arial"/>
                <w:b/>
                <w:color w:val="FF6600"/>
              </w:rPr>
              <w:t>PLAN:</w:t>
            </w:r>
          </w:p>
        </w:tc>
        <w:tc>
          <w:tcPr>
            <w:tcW w:w="4500" w:type="dxa"/>
            <w:shd w:val="clear" w:color="auto" w:fill="auto"/>
            <w:tcMar>
              <w:left w:w="43" w:type="dxa"/>
              <w:right w:w="43" w:type="dxa"/>
            </w:tcMar>
          </w:tcPr>
          <w:p w:rsidR="009523F8" w:rsidRPr="00924262" w:rsidRDefault="009523F8" w:rsidP="001E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Choose the appropriate inference </w:t>
            </w:r>
            <w:r w:rsidRPr="00924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Check </w:t>
            </w:r>
            <w:r w:rsidRPr="00924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conditions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  <w:shd w:val="clear" w:color="auto" w:fill="auto"/>
            <w:tcMar>
              <w:left w:w="43" w:type="dxa"/>
              <w:right w:w="43" w:type="dxa"/>
            </w:tcMar>
          </w:tcPr>
          <w:p w:rsidR="009523F8" w:rsidRPr="00924262" w:rsidRDefault="009523F8" w:rsidP="001E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Choose the appropriate inference </w:t>
            </w:r>
            <w:r w:rsidRPr="00924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Check </w:t>
            </w:r>
            <w:r w:rsidRPr="00924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conditions.</w:t>
            </w:r>
          </w:p>
        </w:tc>
      </w:tr>
      <w:tr w:rsidR="009523F8" w:rsidRPr="00924262" w:rsidTr="009523F8">
        <w:trPr>
          <w:jc w:val="center"/>
        </w:trPr>
        <w:tc>
          <w:tcPr>
            <w:tcW w:w="1440" w:type="dxa"/>
            <w:shd w:val="clear" w:color="auto" w:fill="auto"/>
            <w:tcMar>
              <w:left w:w="43" w:type="dxa"/>
              <w:right w:w="43" w:type="dxa"/>
            </w:tcMar>
          </w:tcPr>
          <w:p w:rsidR="009523F8" w:rsidRPr="00924262" w:rsidRDefault="009523F8" w:rsidP="001E671D">
            <w:pPr>
              <w:spacing w:after="0" w:line="240" w:lineRule="auto"/>
              <w:rPr>
                <w:rFonts w:ascii="Arial" w:eastAsia="Times New Roman" w:hAnsi="Arial" w:cs="Arial"/>
                <w:b/>
                <w:color w:val="FF6600"/>
              </w:rPr>
            </w:pPr>
            <w:r w:rsidRPr="00924262">
              <w:rPr>
                <w:rFonts w:ascii="Arial" w:eastAsia="Times New Roman" w:hAnsi="Arial" w:cs="Arial"/>
                <w:b/>
                <w:color w:val="FF6600"/>
              </w:rPr>
              <w:t>DO:</w:t>
            </w:r>
          </w:p>
        </w:tc>
        <w:tc>
          <w:tcPr>
            <w:tcW w:w="4500" w:type="dxa"/>
            <w:shd w:val="clear" w:color="auto" w:fill="auto"/>
            <w:tcMar>
              <w:left w:w="43" w:type="dxa"/>
              <w:right w:w="43" w:type="dxa"/>
            </w:tcMar>
          </w:tcPr>
          <w:p w:rsidR="009523F8" w:rsidRPr="00924262" w:rsidRDefault="009523F8" w:rsidP="001E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the conditions are met, perform </w:t>
            </w:r>
            <w:r w:rsidRPr="00924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calculations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523F8" w:rsidRPr="00924262" w:rsidRDefault="009523F8" w:rsidP="001E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23F8" w:rsidRPr="00924262" w:rsidRDefault="009523F8" w:rsidP="001E6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tcMar>
              <w:left w:w="43" w:type="dxa"/>
              <w:right w:w="43" w:type="dxa"/>
            </w:tcMar>
          </w:tcPr>
          <w:p w:rsidR="009523F8" w:rsidRPr="00924262" w:rsidRDefault="009523F8" w:rsidP="001E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the conditions are met, perform </w:t>
            </w:r>
            <w:r w:rsidRPr="00924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calculations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523F8" w:rsidRPr="00924262" w:rsidRDefault="009523F8" w:rsidP="001E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92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Compute 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924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test statistic.</w:t>
            </w:r>
          </w:p>
          <w:p w:rsidR="009523F8" w:rsidRPr="00924262" w:rsidRDefault="009523F8" w:rsidP="001E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Find the </w:t>
            </w:r>
            <w:r w:rsidRPr="009242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r w:rsidRPr="00924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value.</w:t>
            </w:r>
          </w:p>
        </w:tc>
      </w:tr>
      <w:tr w:rsidR="009523F8" w:rsidRPr="00924262" w:rsidTr="009523F8">
        <w:trPr>
          <w:jc w:val="center"/>
        </w:trPr>
        <w:tc>
          <w:tcPr>
            <w:tcW w:w="1440" w:type="dxa"/>
            <w:shd w:val="clear" w:color="auto" w:fill="auto"/>
            <w:tcMar>
              <w:left w:w="43" w:type="dxa"/>
              <w:right w:w="43" w:type="dxa"/>
            </w:tcMar>
          </w:tcPr>
          <w:p w:rsidR="009523F8" w:rsidRPr="00924262" w:rsidRDefault="009523F8" w:rsidP="001E671D">
            <w:pPr>
              <w:spacing w:after="0" w:line="240" w:lineRule="auto"/>
              <w:rPr>
                <w:rFonts w:ascii="Arial" w:eastAsia="Times New Roman" w:hAnsi="Arial" w:cs="Arial"/>
                <w:b/>
                <w:color w:val="FF6600"/>
              </w:rPr>
            </w:pPr>
            <w:r w:rsidRPr="00924262">
              <w:rPr>
                <w:rFonts w:ascii="Arial" w:eastAsia="Times New Roman" w:hAnsi="Arial" w:cs="Arial"/>
                <w:b/>
                <w:color w:val="FF6600"/>
              </w:rPr>
              <w:t>CONCLUDE:</w:t>
            </w:r>
          </w:p>
        </w:tc>
        <w:tc>
          <w:tcPr>
            <w:tcW w:w="4500" w:type="dxa"/>
            <w:shd w:val="clear" w:color="auto" w:fill="auto"/>
            <w:tcMar>
              <w:left w:w="43" w:type="dxa"/>
              <w:right w:w="43" w:type="dxa"/>
            </w:tcMar>
          </w:tcPr>
          <w:p w:rsidR="009523F8" w:rsidRPr="00924262" w:rsidRDefault="009523F8" w:rsidP="001E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Interpret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your interval in the context of the problem.</w:t>
            </w:r>
          </w:p>
        </w:tc>
        <w:tc>
          <w:tcPr>
            <w:tcW w:w="4500" w:type="dxa"/>
            <w:shd w:val="clear" w:color="auto" w:fill="auto"/>
            <w:tcMar>
              <w:left w:w="43" w:type="dxa"/>
              <w:right w:w="43" w:type="dxa"/>
            </w:tcMar>
          </w:tcPr>
          <w:p w:rsidR="009523F8" w:rsidRPr="00924262" w:rsidRDefault="009523F8" w:rsidP="001E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Interpret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your test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result</w:t>
            </w:r>
            <w:r w:rsidRPr="0092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context of the problem.</w:t>
            </w:r>
          </w:p>
        </w:tc>
      </w:tr>
    </w:tbl>
    <w:p w:rsidR="000215E2" w:rsidRDefault="000215E2" w:rsidP="0092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3F8" w:rsidRDefault="009523F8" w:rsidP="00EE7685">
      <w:pPr>
        <w:spacing w:line="240" w:lineRule="auto"/>
        <w:rPr>
          <w:rFonts w:cs="Times New Roman"/>
          <w:b/>
          <w:sz w:val="28"/>
          <w:szCs w:val="28"/>
        </w:rPr>
      </w:pPr>
    </w:p>
    <w:p w:rsidR="00C008B0" w:rsidRPr="0015083C" w:rsidRDefault="009523F8" w:rsidP="00C008B0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 w:rsidR="00C008B0" w:rsidRPr="0015083C">
        <w:rPr>
          <w:b/>
          <w:sz w:val="28"/>
          <w:szCs w:val="28"/>
        </w:rPr>
        <w:lastRenderedPageBreak/>
        <w:t>Inference in a Nutshell</w:t>
      </w:r>
    </w:p>
    <w:p w:rsidR="00C008B0" w:rsidRPr="00C008B0" w:rsidRDefault="00C008B0" w:rsidP="00C008B0">
      <w:pPr>
        <w:spacing w:line="240" w:lineRule="auto"/>
        <w:rPr>
          <w:rFonts w:cs="Times New Roman"/>
          <w:b/>
          <w:sz w:val="28"/>
          <w:szCs w:val="28"/>
        </w:rPr>
      </w:pPr>
      <w:r w:rsidRPr="00C008B0">
        <w:rPr>
          <w:sz w:val="28"/>
          <w:szCs w:val="28"/>
        </w:rPr>
        <w:t>Inference: Using sample data to draw conclusions about populations or treatments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1560"/>
        <w:gridCol w:w="1257"/>
        <w:gridCol w:w="1439"/>
      </w:tblGrid>
      <w:tr w:rsidR="00C008B0" w:rsidRPr="00C008B0" w:rsidTr="001E671D">
        <w:trPr>
          <w:jc w:val="center"/>
        </w:trPr>
        <w:tc>
          <w:tcPr>
            <w:tcW w:w="2513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08B0">
              <w:rPr>
                <w:b/>
                <w:sz w:val="24"/>
                <w:szCs w:val="24"/>
              </w:rPr>
              <w:t>Numerical summary</w:t>
            </w:r>
          </w:p>
        </w:tc>
        <w:tc>
          <w:tcPr>
            <w:tcW w:w="1560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08B0"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1257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08B0">
              <w:rPr>
                <w:b/>
                <w:sz w:val="24"/>
                <w:szCs w:val="24"/>
              </w:rPr>
              <w:t>Statistic</w:t>
            </w:r>
          </w:p>
        </w:tc>
        <w:tc>
          <w:tcPr>
            <w:tcW w:w="1257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08B0">
              <w:rPr>
                <w:b/>
                <w:sz w:val="24"/>
                <w:szCs w:val="24"/>
              </w:rPr>
              <w:t>Type of Data</w:t>
            </w:r>
          </w:p>
        </w:tc>
      </w:tr>
      <w:tr w:rsidR="00C008B0" w:rsidRPr="00C008B0" w:rsidTr="001E671D">
        <w:trPr>
          <w:jc w:val="center"/>
        </w:trPr>
        <w:tc>
          <w:tcPr>
            <w:tcW w:w="2513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B0">
              <w:rPr>
                <w:sz w:val="24"/>
                <w:szCs w:val="24"/>
              </w:rPr>
              <w:t>Proportion</w:t>
            </w:r>
          </w:p>
        </w:tc>
        <w:tc>
          <w:tcPr>
            <w:tcW w:w="1560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008B0">
              <w:rPr>
                <w:i/>
                <w:sz w:val="24"/>
                <w:szCs w:val="24"/>
              </w:rPr>
              <w:t>p</w:t>
            </w:r>
          </w:p>
        </w:tc>
        <w:tc>
          <w:tcPr>
            <w:tcW w:w="1257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B0">
              <w:rPr>
                <w:position w:val="-10"/>
                <w:sz w:val="24"/>
                <w:szCs w:val="24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pt;height:15.9pt" o:ole="">
                  <v:imagedata r:id="rId7" o:title=""/>
                </v:shape>
                <o:OLEObject Type="Embed" ProgID="Equation.DSMT4" ShapeID="_x0000_i1025" DrawAspect="Content" ObjectID="_1444836716" r:id="rId8"/>
              </w:object>
            </w:r>
          </w:p>
        </w:tc>
        <w:tc>
          <w:tcPr>
            <w:tcW w:w="1257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B0">
              <w:rPr>
                <w:sz w:val="24"/>
                <w:szCs w:val="24"/>
              </w:rPr>
              <w:t>Categorical</w:t>
            </w:r>
          </w:p>
        </w:tc>
      </w:tr>
      <w:tr w:rsidR="00C008B0" w:rsidRPr="00C008B0" w:rsidTr="001E671D">
        <w:trPr>
          <w:jc w:val="center"/>
        </w:trPr>
        <w:tc>
          <w:tcPr>
            <w:tcW w:w="2513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B0">
              <w:rPr>
                <w:sz w:val="24"/>
                <w:szCs w:val="24"/>
              </w:rPr>
              <w:t>Mean</w:t>
            </w:r>
          </w:p>
        </w:tc>
        <w:tc>
          <w:tcPr>
            <w:tcW w:w="1560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008B0">
              <w:rPr>
                <w:i/>
                <w:sz w:val="24"/>
                <w:szCs w:val="24"/>
              </w:rPr>
              <w:t>μ</w:t>
            </w:r>
          </w:p>
        </w:tc>
        <w:tc>
          <w:tcPr>
            <w:tcW w:w="1257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B0">
              <w:rPr>
                <w:position w:val="-6"/>
                <w:sz w:val="24"/>
                <w:szCs w:val="24"/>
              </w:rPr>
              <w:object w:dxaOrig="220" w:dyaOrig="260">
                <v:shape id="_x0000_i1026" type="#_x0000_t75" style="width:11.4pt;height:13.4pt" o:ole="">
                  <v:imagedata r:id="rId9" o:title=""/>
                </v:shape>
                <o:OLEObject Type="Embed" ProgID="Equation.DSMT4" ShapeID="_x0000_i1026" DrawAspect="Content" ObjectID="_1444836717" r:id="rId10"/>
              </w:object>
            </w:r>
          </w:p>
        </w:tc>
        <w:tc>
          <w:tcPr>
            <w:tcW w:w="1257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B0">
              <w:rPr>
                <w:sz w:val="24"/>
                <w:szCs w:val="24"/>
              </w:rPr>
              <w:t>Quantitative</w:t>
            </w:r>
          </w:p>
        </w:tc>
      </w:tr>
      <w:tr w:rsidR="00C008B0" w:rsidRPr="00C008B0" w:rsidTr="001E671D">
        <w:trPr>
          <w:jc w:val="center"/>
        </w:trPr>
        <w:tc>
          <w:tcPr>
            <w:tcW w:w="2513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B0">
              <w:rPr>
                <w:sz w:val="24"/>
                <w:szCs w:val="24"/>
              </w:rPr>
              <w:t>Standard deviation</w:t>
            </w:r>
          </w:p>
        </w:tc>
        <w:tc>
          <w:tcPr>
            <w:tcW w:w="1560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008B0">
              <w:rPr>
                <w:i/>
                <w:sz w:val="24"/>
                <w:szCs w:val="24"/>
              </w:rPr>
              <w:t>σ</w:t>
            </w:r>
          </w:p>
        </w:tc>
        <w:tc>
          <w:tcPr>
            <w:tcW w:w="1257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B0">
              <w:rPr>
                <w:position w:val="-12"/>
                <w:sz w:val="24"/>
                <w:szCs w:val="24"/>
              </w:rPr>
              <w:object w:dxaOrig="260" w:dyaOrig="360">
                <v:shape id="_x0000_i1027" type="#_x0000_t75" style="width:13.4pt;height:17.9pt" o:ole="">
                  <v:imagedata r:id="rId11" o:title=""/>
                </v:shape>
                <o:OLEObject Type="Embed" ProgID="Equation.DSMT4" ShapeID="_x0000_i1027" DrawAspect="Content" ObjectID="_1444836718" r:id="rId12"/>
              </w:object>
            </w:r>
          </w:p>
        </w:tc>
        <w:tc>
          <w:tcPr>
            <w:tcW w:w="1257" w:type="dxa"/>
            <w:vAlign w:val="center"/>
          </w:tcPr>
          <w:p w:rsidR="00C008B0" w:rsidRPr="00C008B0" w:rsidRDefault="00C008B0" w:rsidP="00C00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B0">
              <w:rPr>
                <w:sz w:val="24"/>
                <w:szCs w:val="24"/>
              </w:rPr>
              <w:t>Quantitative</w:t>
            </w:r>
          </w:p>
        </w:tc>
      </w:tr>
    </w:tbl>
    <w:p w:rsidR="00C008B0" w:rsidRPr="00C008B0" w:rsidRDefault="00C008B0" w:rsidP="00C008B0">
      <w:pPr>
        <w:spacing w:after="0" w:line="240" w:lineRule="auto"/>
        <w:rPr>
          <w:sz w:val="20"/>
          <w:szCs w:val="20"/>
        </w:rPr>
      </w:pPr>
    </w:p>
    <w:p w:rsidR="00C008B0" w:rsidRPr="00C008B0" w:rsidRDefault="00C008B0" w:rsidP="00C008B0">
      <w:pPr>
        <w:spacing w:after="0" w:line="240" w:lineRule="auto"/>
        <w:rPr>
          <w:sz w:val="24"/>
          <w:szCs w:val="24"/>
        </w:rPr>
      </w:pPr>
      <w:r w:rsidRPr="00C008B0">
        <w:rPr>
          <w:sz w:val="24"/>
          <w:szCs w:val="24"/>
        </w:rPr>
        <w:t>Two main types of inference:</w:t>
      </w:r>
    </w:p>
    <w:p w:rsidR="00C008B0" w:rsidRPr="00C008B0" w:rsidRDefault="00C008B0" w:rsidP="00C008B0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C008B0">
        <w:rPr>
          <w:sz w:val="24"/>
          <w:szCs w:val="24"/>
        </w:rPr>
        <w:t>Estimating</w:t>
      </w:r>
      <w:r w:rsidRPr="00C008B0">
        <w:rPr>
          <w:sz w:val="24"/>
          <w:szCs w:val="24"/>
        </w:rPr>
        <w:tab/>
        <w:t xml:space="preserve"> </w:t>
      </w:r>
      <w:r w:rsidRPr="00C008B0">
        <w:rPr>
          <w:sz w:val="24"/>
          <w:szCs w:val="24"/>
        </w:rPr>
        <w:tab/>
      </w:r>
      <w:r w:rsidRPr="00C008B0">
        <w:rPr>
          <w:sz w:val="24"/>
          <w:szCs w:val="24"/>
        </w:rPr>
        <w:tab/>
      </w:r>
      <w:r w:rsidRPr="00C008B0">
        <w:rPr>
          <w:sz w:val="24"/>
          <w:szCs w:val="24"/>
        </w:rPr>
        <w:tab/>
        <w:t>Confidence intervals</w:t>
      </w:r>
    </w:p>
    <w:p w:rsidR="00C008B0" w:rsidRPr="00C008B0" w:rsidRDefault="00C008B0" w:rsidP="00C008B0">
      <w:pPr>
        <w:numPr>
          <w:ilvl w:val="0"/>
          <w:numId w:val="6"/>
        </w:numPr>
        <w:spacing w:after="0" w:line="480" w:lineRule="auto"/>
        <w:contextualSpacing/>
        <w:rPr>
          <w:sz w:val="24"/>
          <w:szCs w:val="24"/>
        </w:rPr>
      </w:pPr>
      <w:r w:rsidRPr="00C008B0">
        <w:rPr>
          <w:sz w:val="24"/>
          <w:szCs w:val="24"/>
        </w:rPr>
        <w:t>Testing claims</w:t>
      </w:r>
      <w:r w:rsidRPr="00C008B0">
        <w:rPr>
          <w:sz w:val="24"/>
          <w:szCs w:val="24"/>
        </w:rPr>
        <w:tab/>
      </w:r>
      <w:r w:rsidRPr="00C008B0">
        <w:rPr>
          <w:sz w:val="24"/>
          <w:szCs w:val="24"/>
        </w:rPr>
        <w:tab/>
      </w:r>
      <w:r w:rsidRPr="00C008B0">
        <w:rPr>
          <w:sz w:val="24"/>
          <w:szCs w:val="24"/>
        </w:rPr>
        <w:tab/>
        <w:t>Hypothesis tests/significance tests</w:t>
      </w:r>
    </w:p>
    <w:p w:rsidR="00C008B0" w:rsidRPr="00C008B0" w:rsidRDefault="00C008B0" w:rsidP="00C008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08B0">
        <w:rPr>
          <w:rFonts w:ascii="Times New Roman" w:hAnsi="Times New Roman" w:cs="Times New Roman"/>
          <w:b/>
          <w:sz w:val="28"/>
          <w:szCs w:val="28"/>
        </w:rPr>
        <w:t>I. Estimating</w:t>
      </w:r>
    </w:p>
    <w:p w:rsidR="00C008B0" w:rsidRPr="00C008B0" w:rsidRDefault="00C008B0" w:rsidP="00C008B0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008B0">
        <w:rPr>
          <w:rFonts w:ascii="Times New Roman" w:hAnsi="Times New Roman" w:cs="Times New Roman"/>
          <w:i/>
          <w:sz w:val="24"/>
          <w:szCs w:val="24"/>
        </w:rPr>
        <w:t xml:space="preserve">What is a confidence interval? </w:t>
      </w:r>
      <w:r w:rsidRPr="00C008B0">
        <w:rPr>
          <w:rFonts w:ascii="Times New Roman" w:hAnsi="Times New Roman" w:cs="Times New Roman"/>
          <w:i/>
          <w:sz w:val="24"/>
          <w:szCs w:val="24"/>
        </w:rPr>
        <w:tab/>
      </w:r>
      <w:r w:rsidRPr="00C008B0">
        <w:rPr>
          <w:rFonts w:ascii="Times New Roman" w:hAnsi="Times New Roman" w:cs="Times New Roman"/>
          <w:i/>
          <w:sz w:val="24"/>
          <w:szCs w:val="24"/>
        </w:rPr>
        <w:tab/>
      </w:r>
    </w:p>
    <w:p w:rsidR="00C008B0" w:rsidRPr="00C008B0" w:rsidRDefault="00C008B0" w:rsidP="00C008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008B0">
        <w:rPr>
          <w:rFonts w:ascii="Times New Roman" w:hAnsi="Times New Roman" w:cs="Times New Roman"/>
          <w:i/>
          <w:sz w:val="24"/>
          <w:szCs w:val="24"/>
        </w:rPr>
        <w:t>How does a confidence interval work?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The Pew Internet &amp; American Life Project asked a random sample of U.S. teens, “Do you have a cell phone... or a Blackberry, iPhone or other device that is also a cell phone?”  Based on this poll, the 95% confidence interval for the proportion of all U.S. teens that have a cell phone is (0.72</w:t>
      </w:r>
      <w:proofErr w:type="gramStart"/>
      <w:r w:rsidRPr="00C008B0">
        <w:rPr>
          <w:rFonts w:ascii="Times New Roman" w:hAnsi="Times New Roman" w:cs="Times New Roman"/>
          <w:sz w:val="24"/>
          <w:szCs w:val="24"/>
        </w:rPr>
        <w:t>,0.82</w:t>
      </w:r>
      <w:proofErr w:type="gramEnd"/>
      <w:r w:rsidRPr="00C008B0">
        <w:rPr>
          <w:rFonts w:ascii="Times New Roman" w:hAnsi="Times New Roman" w:cs="Times New Roman"/>
          <w:sz w:val="24"/>
          <w:szCs w:val="24"/>
        </w:rPr>
        <w:t>).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8B0">
        <w:rPr>
          <w:rFonts w:ascii="Times New Roman" w:hAnsi="Times New Roman" w:cs="Times New Roman"/>
          <w:i/>
          <w:sz w:val="20"/>
          <w:szCs w:val="20"/>
        </w:rPr>
        <w:t>Source:</w:t>
      </w:r>
      <w:r w:rsidRPr="00C008B0">
        <w:rPr>
          <w:rFonts w:ascii="Times New Roman" w:hAnsi="Times New Roman" w:cs="Times New Roman"/>
          <w:sz w:val="20"/>
          <w:szCs w:val="20"/>
        </w:rPr>
        <w:t xml:space="preserve"> The 2011 Teens and Digital Citizenship Survey sponsored by the Pew Research Center’s Internet and American Life Project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(a) Interpret the confidence interval.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(b)  What is the point estimate that was used to create the interval?  What is the margin of error?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(c)  Based on this poll, a newspaper report claims that more than 75% of U.S. teens have a cell phone.  Use the confidence interval to evaluate this claim.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8"/>
          <w:szCs w:val="28"/>
        </w:rPr>
        <w:br w:type="page"/>
      </w:r>
      <w:r w:rsidRPr="00C008B0">
        <w:rPr>
          <w:rFonts w:ascii="Times New Roman" w:hAnsi="Times New Roman" w:cs="Times New Roman"/>
          <w:sz w:val="28"/>
          <w:szCs w:val="28"/>
        </w:rPr>
        <w:lastRenderedPageBreak/>
        <w:t>What does the confidence level mean?</w:t>
      </w:r>
      <w:r w:rsidRPr="00C008B0">
        <w:rPr>
          <w:rFonts w:ascii="Times New Roman" w:hAnsi="Times New Roman" w:cs="Times New Roman"/>
          <w:sz w:val="28"/>
          <w:szCs w:val="28"/>
        </w:rPr>
        <w:tab/>
      </w:r>
      <w:r w:rsidRPr="00C008B0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C008B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http://www.math.usu.edu/~schneit/CTIS/CI/</w:t>
        </w:r>
      </w:hyperlink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8B0">
        <w:rPr>
          <w:noProof/>
        </w:rPr>
        <w:drawing>
          <wp:inline distT="0" distB="0" distL="0" distR="0" wp14:anchorId="6E6695FA" wp14:editId="70948C42">
            <wp:extent cx="3920067" cy="385601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8644" cy="385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B0" w:rsidRPr="00C008B0" w:rsidRDefault="00C008B0" w:rsidP="00C008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008B0">
        <w:rPr>
          <w:rFonts w:ascii="Times New Roman" w:hAnsi="Times New Roman" w:cs="Times New Roman"/>
          <w:sz w:val="28"/>
          <w:szCs w:val="28"/>
        </w:rPr>
        <w:t>What can go wrong with a confidence interval?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It might not capture the parameter due to:</w:t>
      </w:r>
    </w:p>
    <w:p w:rsidR="00C008B0" w:rsidRPr="00C008B0" w:rsidRDefault="00C008B0" w:rsidP="00C008B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008B0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Pr="00C008B0">
        <w:rPr>
          <w:rFonts w:ascii="Times New Roman" w:hAnsi="Times New Roman" w:cs="Times New Roman"/>
          <w:sz w:val="24"/>
          <w:szCs w:val="24"/>
        </w:rPr>
        <w:t xml:space="preserve"> estimate ± margin of error</w:t>
      </w:r>
    </w:p>
    <w:p w:rsidR="00C008B0" w:rsidRPr="00C008B0" w:rsidRDefault="00C008B0" w:rsidP="00C008B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008B0">
        <w:rPr>
          <w:rFonts w:ascii="Times New Roman" w:hAnsi="Times New Roman" w:cs="Times New Roman"/>
          <w:sz w:val="24"/>
          <w:szCs w:val="24"/>
        </w:rPr>
        <w:t>statistic</w:t>
      </w:r>
      <w:proofErr w:type="gramEnd"/>
      <w:r w:rsidRPr="00C008B0">
        <w:rPr>
          <w:rFonts w:ascii="Times New Roman" w:hAnsi="Times New Roman" w:cs="Times New Roman"/>
          <w:sz w:val="24"/>
          <w:szCs w:val="24"/>
        </w:rPr>
        <w:t xml:space="preserve"> ± (critical value)(standard deviation of statistic)</w:t>
      </w:r>
    </w:p>
    <w:p w:rsidR="00C008B0" w:rsidRPr="00C008B0" w:rsidRDefault="00C008B0" w:rsidP="00C008B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F17FC" wp14:editId="4267CE5A">
                <wp:simplePos x="0" y="0"/>
                <wp:positionH relativeFrom="column">
                  <wp:posOffset>4029666</wp:posOffset>
                </wp:positionH>
                <wp:positionV relativeFrom="paragraph">
                  <wp:posOffset>135037</wp:posOffset>
                </wp:positionV>
                <wp:extent cx="2515082" cy="472966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082" cy="472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8B0" w:rsidRPr="001270A8" w:rsidRDefault="00C008B0" w:rsidP="00C008B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1270A8">
                              <w:rPr>
                                <w:b/>
                              </w:rPr>
                              <w:t>Why the Random, 10%, and Large Counts conditions are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3pt;margin-top:10.65pt;width:198.05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dGIw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zObTebrKKOHomy2z9WIRv2D58+vWOv9OgCbhUFCL2kd0&#10;drp3PmTD8ueQ8JkDJau9VCoa9lDulCUnhn2yj2tE/ylMGdIVdD3P5gMBf4VI4/oThJYeG15JXdDV&#10;JYjlgba3port6JlUwxlTVmbkMVA3kOj7sh91KaE6I6MWhsbGQcRDA/Y7JR02dUHdtyOzghL13qAq&#10;6+lsFqYgGrP5MkPDXnvKaw8zHKEK6ikZjjsfJycQZuAW1atlJDbIPGQy5orNGvkeBytMw7Udo36M&#10;//YJAAD//wMAUEsDBBQABgAIAAAAIQDLBiK64AAAAAoBAAAPAAAAZHJzL2Rvd25yZXYueG1sTI/B&#10;TsMwEETvSPyDtUhcELXblDQNcSqEBIIbFARXN94mEfY62G4a/h73BMfVPM28rTaTNWxEH3pHEuYz&#10;AQypcbqnVsL728N1ASxERVoZRyjhBwNs6vOzSpXaHekVx21sWSqhUCoJXYxDyXloOrQqzNyAlLK9&#10;81bFdPqWa6+OqdwavhAi51b1lBY6NeB9h83X9mAlFMun8TM8Zy8fTb4363i1Gh+/vZSXF9PdLbCI&#10;U/yD4aSf1KFOTjt3IB2YkZBnyzyhEhbzDNgJEJlYAdtJWN8UwOuK/3+h/gUAAP//AwBQSwECLQAU&#10;AAYACAAAACEAtoM4kv4AAADhAQAAEwAAAAAAAAAAAAAAAAAAAAAAW0NvbnRlbnRfVHlwZXNdLnht&#10;bFBLAQItABQABgAIAAAAIQA4/SH/1gAAAJQBAAALAAAAAAAAAAAAAAAAAC8BAABfcmVscy8ucmVs&#10;c1BLAQItABQABgAIAAAAIQD6PddGIwIAAEYEAAAOAAAAAAAAAAAAAAAAAC4CAABkcnMvZTJvRG9j&#10;LnhtbFBLAQItABQABgAIAAAAIQDLBiK64AAAAAoBAAAPAAAAAAAAAAAAAAAAAH0EAABkcnMvZG93&#10;bnJldi54bWxQSwUGAAAAAAQABADzAAAAigUAAAAA&#10;">
                <v:textbox>
                  <w:txbxContent>
                    <w:p w:rsidR="00C008B0" w:rsidRPr="001270A8" w:rsidRDefault="00C008B0" w:rsidP="00C008B0">
                      <w:pPr>
                        <w:spacing w:line="240" w:lineRule="auto"/>
                        <w:rPr>
                          <w:b/>
                        </w:rPr>
                      </w:pPr>
                      <w:r w:rsidRPr="001270A8">
                        <w:rPr>
                          <w:b/>
                        </w:rPr>
                        <w:t>Why the Random, 10%, and Large Counts conditions are important</w:t>
                      </w:r>
                    </w:p>
                  </w:txbxContent>
                </v:textbox>
              </v:shape>
            </w:pict>
          </mc:Fallback>
        </mc:AlternateContent>
      </w:r>
    </w:p>
    <w:p w:rsidR="00C008B0" w:rsidRPr="00C008B0" w:rsidRDefault="00C008B0" w:rsidP="00C008B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08B0">
        <w:rPr>
          <w:rFonts w:ascii="Times New Roman" w:hAnsi="Times New Roman" w:cs="Times New Roman"/>
          <w:position w:val="-26"/>
          <w:sz w:val="24"/>
          <w:szCs w:val="24"/>
        </w:rPr>
        <w:object w:dxaOrig="1760" w:dyaOrig="700">
          <v:shape id="_x0000_i1028" type="#_x0000_t75" style="width:87.9pt;height:35.25pt" o:ole="">
            <v:imagedata r:id="rId15" o:title=""/>
          </v:shape>
          <o:OLEObject Type="Embed" ProgID="Equation.DSMT4" ShapeID="_x0000_i1028" DrawAspect="Content" ObjectID="_1444836719" r:id="rId16"/>
        </w:object>
      </w:r>
      <w:r w:rsidRPr="00C008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008B0" w:rsidRPr="00C008B0" w:rsidRDefault="00C008B0" w:rsidP="00C008B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8B0">
        <w:rPr>
          <w:noProof/>
        </w:rPr>
        <w:drawing>
          <wp:anchor distT="0" distB="0" distL="114300" distR="114300" simplePos="0" relativeHeight="251659264" behindDoc="1" locked="0" layoutInCell="1" allowOverlap="1" wp14:anchorId="7F9FABC7" wp14:editId="2B8DF684">
            <wp:simplePos x="0" y="0"/>
            <wp:positionH relativeFrom="column">
              <wp:posOffset>614045</wp:posOffset>
            </wp:positionH>
            <wp:positionV relativeFrom="paragraph">
              <wp:posOffset>69215</wp:posOffset>
            </wp:positionV>
            <wp:extent cx="4148455" cy="1206500"/>
            <wp:effectExtent l="0" t="0" r="4445" b="0"/>
            <wp:wrapTight wrapText="bothSides">
              <wp:wrapPolygon edited="0">
                <wp:start x="0" y="0"/>
                <wp:lineTo x="0" y="21145"/>
                <wp:lineTo x="21524" y="21145"/>
                <wp:lineTo x="215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45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8B0" w:rsidRPr="00C008B0" w:rsidRDefault="00C008B0" w:rsidP="00C008B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3F8" w:rsidRDefault="009523F8">
      <w:pPr>
        <w:spacing w:after="0" w:line="480" w:lineRule="auto"/>
        <w:rPr>
          <w:rFonts w:cs="Times New Roman"/>
          <w:b/>
          <w:sz w:val="28"/>
          <w:szCs w:val="28"/>
        </w:rPr>
      </w:pPr>
    </w:p>
    <w:p w:rsidR="00EE7685" w:rsidRDefault="00C008B0" w:rsidP="00EE7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177FE0" wp14:editId="02374C91">
            <wp:extent cx="5943600" cy="343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685" w:rsidRDefault="00EE7685" w:rsidP="00EE7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685" w:rsidRDefault="00EE7685" w:rsidP="00EE7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Default="00C008B0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8B0">
        <w:rPr>
          <w:rFonts w:ascii="Times New Roman" w:hAnsi="Times New Roman" w:cs="Times New Roman"/>
          <w:b/>
          <w:sz w:val="28"/>
          <w:szCs w:val="28"/>
        </w:rPr>
        <w:lastRenderedPageBreak/>
        <w:t>II. Testing a claim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08B0">
        <w:rPr>
          <w:rFonts w:ascii="Times New Roman" w:hAnsi="Times New Roman" w:cs="Times New Roman"/>
          <w:i/>
          <w:sz w:val="24"/>
          <w:szCs w:val="24"/>
        </w:rPr>
        <w:t>What is a significance test?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08B0">
        <w:rPr>
          <w:rFonts w:ascii="Times New Roman" w:hAnsi="Times New Roman" w:cs="Times New Roman"/>
          <w:i/>
          <w:sz w:val="24"/>
          <w:szCs w:val="24"/>
        </w:rPr>
        <w:t xml:space="preserve">How does </w:t>
      </w:r>
      <w:proofErr w:type="gramStart"/>
      <w:r w:rsidRPr="00C008B0">
        <w:rPr>
          <w:rFonts w:ascii="Times New Roman" w:hAnsi="Times New Roman" w:cs="Times New Roman"/>
          <w:i/>
          <w:sz w:val="24"/>
          <w:szCs w:val="24"/>
        </w:rPr>
        <w:t>a significance</w:t>
      </w:r>
      <w:proofErr w:type="gramEnd"/>
      <w:r w:rsidRPr="00C008B0">
        <w:rPr>
          <w:rFonts w:ascii="Times New Roman" w:hAnsi="Times New Roman" w:cs="Times New Roman"/>
          <w:i/>
          <w:sz w:val="24"/>
          <w:szCs w:val="24"/>
        </w:rPr>
        <w:t xml:space="preserve"> test work?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A virtual basketball player claims to make 80% of his free throws.  We suspect he might be exaggerating.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Null hypothesis</w:t>
      </w:r>
      <w:r w:rsidRPr="00C008B0">
        <w:rPr>
          <w:rFonts w:ascii="Times New Roman" w:hAnsi="Times New Roman" w:cs="Times New Roman"/>
          <w:sz w:val="24"/>
          <w:szCs w:val="24"/>
        </w:rPr>
        <w:tab/>
      </w:r>
      <w:r w:rsidRPr="00C008B0">
        <w:rPr>
          <w:rFonts w:ascii="Times New Roman" w:hAnsi="Times New Roman" w:cs="Times New Roman"/>
          <w:sz w:val="24"/>
          <w:szCs w:val="24"/>
        </w:rPr>
        <w:tab/>
      </w:r>
      <w:r w:rsidRPr="00C008B0">
        <w:rPr>
          <w:rFonts w:ascii="Times New Roman" w:hAnsi="Times New Roman" w:cs="Times New Roman"/>
          <w:position w:val="-12"/>
          <w:sz w:val="24"/>
          <w:szCs w:val="24"/>
        </w:rPr>
        <w:object w:dxaOrig="1320" w:dyaOrig="360">
          <v:shape id="_x0000_i1029" type="#_x0000_t75" style="width:66.05pt;height:17.9pt" o:ole="">
            <v:imagedata r:id="rId19" o:title=""/>
          </v:shape>
          <o:OLEObject Type="Embed" ProgID="Equation.DSMT4" ShapeID="_x0000_i1029" DrawAspect="Content" ObjectID="_1444836720" r:id="rId20"/>
        </w:object>
      </w:r>
    </w:p>
    <w:p w:rsidR="00C008B0" w:rsidRPr="00C008B0" w:rsidRDefault="00C008B0" w:rsidP="00C008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Alternative hypothesis</w:t>
      </w:r>
      <w:r w:rsidRPr="00C008B0">
        <w:rPr>
          <w:rFonts w:ascii="Times New Roman" w:hAnsi="Times New Roman" w:cs="Times New Roman"/>
          <w:sz w:val="24"/>
          <w:szCs w:val="24"/>
        </w:rPr>
        <w:tab/>
      </w:r>
      <w:r w:rsidRPr="00C008B0">
        <w:rPr>
          <w:rFonts w:ascii="Times New Roman" w:hAnsi="Times New Roman" w:cs="Times New Roman"/>
          <w:position w:val="-12"/>
          <w:sz w:val="24"/>
          <w:szCs w:val="24"/>
        </w:rPr>
        <w:object w:dxaOrig="1340" w:dyaOrig="360">
          <v:shape id="_x0000_i1030" type="#_x0000_t75" style="width:67.55pt;height:17.9pt" o:ole="">
            <v:imagedata r:id="rId21" o:title=""/>
          </v:shape>
          <o:OLEObject Type="Embed" ProgID="Equation.DSMT4" ShapeID="_x0000_i1030" DrawAspect="Content" ObjectID="_1444836721" r:id="rId22"/>
        </w:objec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EF1D3E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anchor="628644__666398__" w:history="1">
        <w:r w:rsidR="00C008B0" w:rsidRPr="00C008B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http://bcs.whfreeman.com/tps4e/#628644__666398__</w:t>
        </w:r>
      </w:hyperlink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B0">
        <w:rPr>
          <w:noProof/>
          <w:sz w:val="24"/>
          <w:szCs w:val="24"/>
        </w:rPr>
        <w:drawing>
          <wp:inline distT="0" distB="0" distL="0" distR="0" wp14:anchorId="34A19F63" wp14:editId="376C5AD4">
            <wp:extent cx="3575619" cy="2557518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77672" cy="255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08B0">
        <w:rPr>
          <w:rFonts w:ascii="Times New Roman" w:hAnsi="Times New Roman" w:cs="Times New Roman"/>
          <w:i/>
          <w:sz w:val="24"/>
          <w:szCs w:val="24"/>
        </w:rPr>
        <w:t>What is a P-value, anyway?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 xml:space="preserve">An observed result that is unlikely to occur just by chance when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C008B0">
        <w:rPr>
          <w:rFonts w:ascii="Times New Roman" w:hAnsi="Times New Roman" w:cs="Times New Roman"/>
          <w:sz w:val="24"/>
          <w:szCs w:val="24"/>
        </w:rPr>
        <w:t xml:space="preserve"> is true gives evidence that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C008B0">
        <w:rPr>
          <w:rFonts w:ascii="Times New Roman" w:hAnsi="Times New Roman" w:cs="Times New Roman"/>
          <w:sz w:val="24"/>
          <w:szCs w:val="24"/>
        </w:rPr>
        <w:t xml:space="preserve"> is NOT true.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008B0">
        <w:rPr>
          <w:rFonts w:ascii="Times New Roman" w:hAnsi="Times New Roman" w:cs="Times New Roman"/>
          <w:i/>
          <w:sz w:val="24"/>
          <w:szCs w:val="24"/>
        </w:rPr>
        <w:t>What conclusions can we draw?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08B0">
        <w:rPr>
          <w:rFonts w:ascii="Times New Roman" w:hAnsi="Times New Roman" w:cs="Times New Roman"/>
          <w:i/>
          <w:sz w:val="24"/>
          <w:szCs w:val="24"/>
        </w:rPr>
        <w:lastRenderedPageBreak/>
        <w:t>What can go wrong with a significance test?</w:t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B0">
        <w:rPr>
          <w:noProof/>
          <w:sz w:val="24"/>
          <w:szCs w:val="24"/>
        </w:rPr>
        <w:drawing>
          <wp:inline distT="0" distB="0" distL="0" distR="0" wp14:anchorId="52E543E4" wp14:editId="406A699B">
            <wp:extent cx="4549140" cy="15621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B0" w:rsidRPr="00C008B0" w:rsidRDefault="00C008B0" w:rsidP="00C0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Type I error</w:t>
      </w:r>
      <w:r w:rsidRPr="00C008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08B0">
        <w:rPr>
          <w:rFonts w:ascii="Times New Roman" w:hAnsi="Times New Roman" w:cs="Times New Roman"/>
          <w:sz w:val="24"/>
          <w:szCs w:val="24"/>
        </w:rPr>
        <w:tab/>
        <w:t xml:space="preserve">Reject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C008B0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C008B0">
        <w:rPr>
          <w:rFonts w:ascii="Times New Roman" w:hAnsi="Times New Roman" w:cs="Times New Roman"/>
          <w:sz w:val="24"/>
          <w:szCs w:val="24"/>
        </w:rPr>
        <w:t xml:space="preserve"> is true</w:t>
      </w:r>
    </w:p>
    <w:p w:rsidR="00C008B0" w:rsidRPr="00C008B0" w:rsidRDefault="00C008B0" w:rsidP="00C008B0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Type II error</w:t>
      </w:r>
      <w:r w:rsidRPr="00C008B0">
        <w:rPr>
          <w:rFonts w:ascii="Times New Roman" w:hAnsi="Times New Roman" w:cs="Times New Roman"/>
          <w:sz w:val="24"/>
          <w:szCs w:val="24"/>
        </w:rPr>
        <w:tab/>
      </w:r>
      <w:r w:rsidRPr="00C008B0">
        <w:rPr>
          <w:rFonts w:ascii="Times New Roman" w:hAnsi="Times New Roman" w:cs="Times New Roman"/>
          <w:sz w:val="24"/>
          <w:szCs w:val="24"/>
        </w:rPr>
        <w:tab/>
        <w:t xml:space="preserve">Fail to reject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C008B0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Pr="00C008B0">
        <w:rPr>
          <w:rFonts w:ascii="Times New Roman" w:hAnsi="Times New Roman" w:cs="Times New Roman"/>
          <w:sz w:val="24"/>
          <w:szCs w:val="24"/>
        </w:rPr>
        <w:t xml:space="preserve"> is true</w:t>
      </w:r>
    </w:p>
    <w:p w:rsidR="004125C7" w:rsidRDefault="004125C7" w:rsidP="00C008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25C7" w:rsidRDefault="004125C7" w:rsidP="00C008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4D3A49" wp14:editId="60FC3BDE">
            <wp:extent cx="5328745" cy="2028453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40271" cy="20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5C7" w:rsidRDefault="004125C7" w:rsidP="00C008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25C7" w:rsidRDefault="004125C7" w:rsidP="00C008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1874FD94" wp14:editId="7C945E1E">
            <wp:extent cx="4937760" cy="3328179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39972" cy="332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5C7" w:rsidRPr="00F2688B" w:rsidRDefault="004125C7" w:rsidP="00C008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87F317" wp14:editId="2E2A42CB">
            <wp:extent cx="5240458" cy="352528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40826" cy="3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5C7" w:rsidRPr="00F2688B" w:rsidSect="005C6C76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514"/>
    <w:multiLevelType w:val="hybridMultilevel"/>
    <w:tmpl w:val="6A163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F25295"/>
    <w:multiLevelType w:val="hybridMultilevel"/>
    <w:tmpl w:val="068A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27E9"/>
    <w:multiLevelType w:val="hybridMultilevel"/>
    <w:tmpl w:val="AC3E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32B70"/>
    <w:multiLevelType w:val="hybridMultilevel"/>
    <w:tmpl w:val="1D7A52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161FF"/>
    <w:multiLevelType w:val="hybridMultilevel"/>
    <w:tmpl w:val="0D609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518AA"/>
    <w:multiLevelType w:val="hybridMultilevel"/>
    <w:tmpl w:val="3150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A3B27"/>
    <w:multiLevelType w:val="hybridMultilevel"/>
    <w:tmpl w:val="8CBA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3B"/>
    <w:rsid w:val="000215E2"/>
    <w:rsid w:val="0006103B"/>
    <w:rsid w:val="00071E46"/>
    <w:rsid w:val="001306BD"/>
    <w:rsid w:val="00297AE7"/>
    <w:rsid w:val="004125C7"/>
    <w:rsid w:val="004F14A4"/>
    <w:rsid w:val="005C6C76"/>
    <w:rsid w:val="005D7A76"/>
    <w:rsid w:val="006D6992"/>
    <w:rsid w:val="007D1C1A"/>
    <w:rsid w:val="00924262"/>
    <w:rsid w:val="009523F8"/>
    <w:rsid w:val="009D460B"/>
    <w:rsid w:val="00A8330E"/>
    <w:rsid w:val="00C008B0"/>
    <w:rsid w:val="00CE1D64"/>
    <w:rsid w:val="00CF55EC"/>
    <w:rsid w:val="00D025E5"/>
    <w:rsid w:val="00E75CA8"/>
    <w:rsid w:val="00E873CE"/>
    <w:rsid w:val="00EE7685"/>
    <w:rsid w:val="00EF1D3E"/>
    <w:rsid w:val="00F2688B"/>
    <w:rsid w:val="00F74835"/>
    <w:rsid w:val="00F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5E2"/>
    <w:rPr>
      <w:color w:val="0000FF" w:themeColor="hyperlink"/>
      <w:u w:val="single"/>
    </w:rPr>
  </w:style>
  <w:style w:type="table" w:styleId="TableGrid">
    <w:name w:val="Table Grid"/>
    <w:basedOn w:val="TableNormal"/>
    <w:rsid w:val="00EE768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008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5E2"/>
    <w:rPr>
      <w:color w:val="0000FF" w:themeColor="hyperlink"/>
      <w:u w:val="single"/>
    </w:rPr>
  </w:style>
  <w:style w:type="table" w:styleId="TableGrid">
    <w:name w:val="Table Grid"/>
    <w:basedOn w:val="TableNormal"/>
    <w:rsid w:val="00EE768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008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ath.usu.edu/~schneit/CTIS/CI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starnes@lawrenceville.org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://bcs.whfreeman.com/tps4e/" TargetMode="External"/><Relationship Id="rId28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 Starnes</dc:creator>
  <cp:lastModifiedBy>Daren Starnes</cp:lastModifiedBy>
  <cp:revision>2</cp:revision>
  <cp:lastPrinted>2013-10-14T22:58:00Z</cp:lastPrinted>
  <dcterms:created xsi:type="dcterms:W3CDTF">2013-11-01T22:45:00Z</dcterms:created>
  <dcterms:modified xsi:type="dcterms:W3CDTF">2013-11-01T22:45:00Z</dcterms:modified>
</cp:coreProperties>
</file>