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1408" w:rsidRDefault="00011408" w:rsidP="00011408">
      <w:pPr>
        <w:spacing w:after="0"/>
      </w:pPr>
      <w:r>
        <w:t>Jared Derksen</w:t>
      </w:r>
    </w:p>
    <w:p w:rsidR="00011408" w:rsidRDefault="00011408" w:rsidP="00011408">
      <w:pPr>
        <w:spacing w:after="0"/>
      </w:pPr>
      <w:hyperlink r:id="rId5" w:history="1">
        <w:r w:rsidRPr="00FC09FF">
          <w:rPr>
            <w:rStyle w:val="Hyperlink"/>
          </w:rPr>
          <w:t>mrmathman@gmail.com</w:t>
        </w:r>
      </w:hyperlink>
    </w:p>
    <w:p w:rsidR="00011408" w:rsidRDefault="00011408" w:rsidP="00011408">
      <w:pPr>
        <w:spacing w:after="0"/>
      </w:pPr>
      <w:proofErr w:type="gramStart"/>
      <w:r>
        <w:t>www.mrmathman.com</w:t>
      </w:r>
      <w:proofErr w:type="gramEnd"/>
      <w:r>
        <w:t>/talks</w:t>
      </w:r>
    </w:p>
    <w:p w:rsidR="00011408" w:rsidRDefault="00011408" w:rsidP="00011408">
      <w:pPr>
        <w:spacing w:after="0"/>
      </w:pPr>
    </w:p>
    <w:p w:rsidR="00011408" w:rsidRPr="005279F9" w:rsidRDefault="00971D19" w:rsidP="00011408">
      <w:pPr>
        <w:spacing w:after="0"/>
        <w:rPr>
          <w:b/>
          <w:u w:val="single"/>
        </w:rPr>
      </w:pPr>
      <w:r>
        <w:rPr>
          <w:b/>
          <w:u w:val="single"/>
        </w:rPr>
        <w:t xml:space="preserve">2013 </w:t>
      </w:r>
      <w:r w:rsidR="00011408" w:rsidRPr="005279F9">
        <w:rPr>
          <w:b/>
          <w:u w:val="single"/>
        </w:rPr>
        <w:t>AP Statistics Exam</w:t>
      </w:r>
    </w:p>
    <w:p w:rsidR="00011408" w:rsidRDefault="00011408" w:rsidP="00011408">
      <w:pPr>
        <w:spacing w:after="0"/>
      </w:pPr>
      <w:r>
        <w:t>40 Multiple Choice: 90 minutes</w:t>
      </w:r>
      <w:r>
        <w:tab/>
      </w:r>
      <w:r>
        <w:tab/>
        <w:t>Calculators allowed/encouraged</w:t>
      </w:r>
    </w:p>
    <w:p w:rsidR="00011408" w:rsidRDefault="00011408" w:rsidP="00011408">
      <w:pPr>
        <w:spacing w:after="0"/>
      </w:pPr>
      <w:r>
        <w:t>6 free response: 90 minutes</w:t>
      </w:r>
      <w:r>
        <w:tab/>
      </w:r>
      <w:r>
        <w:tab/>
      </w:r>
      <w:r>
        <w:tab/>
        <w:t>Formula sheet provided</w:t>
      </w:r>
    </w:p>
    <w:p w:rsidR="00011408" w:rsidRDefault="00011408" w:rsidP="00011408">
      <w:pPr>
        <w:spacing w:after="0"/>
      </w:pPr>
      <w:r>
        <w:tab/>
        <w:t>5 short answer</w:t>
      </w:r>
      <w:r>
        <w:tab/>
      </w:r>
      <w:r>
        <w:tab/>
      </w:r>
      <w:r>
        <w:tab/>
      </w:r>
      <w:proofErr w:type="gramStart"/>
      <w:r>
        <w:t>4 point</w:t>
      </w:r>
      <w:proofErr w:type="gramEnd"/>
      <w:r>
        <w:t xml:space="preserve"> rubric</w:t>
      </w:r>
    </w:p>
    <w:p w:rsidR="00011408" w:rsidRDefault="00011408" w:rsidP="00011408">
      <w:pPr>
        <w:spacing w:after="0"/>
      </w:pPr>
      <w:r>
        <w:tab/>
        <w:t>1 investigative task</w:t>
      </w:r>
    </w:p>
    <w:p w:rsidR="00011408" w:rsidRDefault="00011408" w:rsidP="00011408">
      <w:pPr>
        <w:spacing w:after="0"/>
      </w:pPr>
    </w:p>
    <w:p w:rsidR="00011408" w:rsidRDefault="00011408" w:rsidP="00011408">
      <w:pPr>
        <w:spacing w:after="0"/>
      </w:pPr>
      <w:r>
        <w:t>Data:</w:t>
      </w:r>
    </w:p>
    <w:tbl>
      <w:tblPr>
        <w:tblStyle w:val="TableGrid"/>
        <w:tblW w:w="0" w:type="auto"/>
        <w:tblLook w:val="00BF"/>
      </w:tblPr>
      <w:tblGrid>
        <w:gridCol w:w="1368"/>
        <w:gridCol w:w="1530"/>
        <w:gridCol w:w="1350"/>
        <w:gridCol w:w="1350"/>
        <w:gridCol w:w="1350"/>
        <w:gridCol w:w="1350"/>
      </w:tblGrid>
      <w:tr w:rsidR="00011408">
        <w:tc>
          <w:tcPr>
            <w:tcW w:w="1368" w:type="dxa"/>
          </w:tcPr>
          <w:p w:rsidR="00011408" w:rsidRDefault="00011408">
            <w:r>
              <w:t>Score</w:t>
            </w:r>
          </w:p>
        </w:tc>
        <w:tc>
          <w:tcPr>
            <w:tcW w:w="1530" w:type="dxa"/>
          </w:tcPr>
          <w:p w:rsidR="00011408" w:rsidRDefault="00011408">
            <w:r>
              <w:t>%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11408" w:rsidRDefault="00011408"/>
        </w:tc>
        <w:tc>
          <w:tcPr>
            <w:tcW w:w="1350" w:type="dxa"/>
          </w:tcPr>
          <w:p w:rsidR="00011408" w:rsidRDefault="00011408">
            <w:r>
              <w:t>Question</w:t>
            </w:r>
          </w:p>
        </w:tc>
        <w:tc>
          <w:tcPr>
            <w:tcW w:w="1350" w:type="dxa"/>
          </w:tcPr>
          <w:p w:rsidR="00011408" w:rsidRDefault="00011408">
            <w:r>
              <w:t>Mean</w:t>
            </w:r>
          </w:p>
        </w:tc>
        <w:tc>
          <w:tcPr>
            <w:tcW w:w="1350" w:type="dxa"/>
          </w:tcPr>
          <w:p w:rsidR="00011408" w:rsidRDefault="00011408">
            <w:proofErr w:type="spellStart"/>
            <w:proofErr w:type="gramStart"/>
            <w:r>
              <w:t>sd</w:t>
            </w:r>
            <w:proofErr w:type="spellEnd"/>
            <w:proofErr w:type="gramEnd"/>
          </w:p>
        </w:tc>
      </w:tr>
      <w:tr w:rsidR="00011408">
        <w:tc>
          <w:tcPr>
            <w:tcW w:w="1368" w:type="dxa"/>
          </w:tcPr>
          <w:p w:rsidR="00011408" w:rsidRDefault="00011408">
            <w:r>
              <w:t>5</w:t>
            </w:r>
          </w:p>
        </w:tc>
        <w:tc>
          <w:tcPr>
            <w:tcW w:w="1530" w:type="dxa"/>
          </w:tcPr>
          <w:p w:rsidR="00011408" w:rsidRDefault="00011408">
            <w:r>
              <w:t>12.</w:t>
            </w:r>
            <w:r w:rsidR="009000CD">
              <w:t>8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11408" w:rsidRDefault="00011408"/>
        </w:tc>
        <w:tc>
          <w:tcPr>
            <w:tcW w:w="1350" w:type="dxa"/>
          </w:tcPr>
          <w:p w:rsidR="00011408" w:rsidRDefault="00011408">
            <w:r>
              <w:t>1</w:t>
            </w:r>
          </w:p>
        </w:tc>
        <w:tc>
          <w:tcPr>
            <w:tcW w:w="1350" w:type="dxa"/>
          </w:tcPr>
          <w:p w:rsidR="00011408" w:rsidRDefault="00011408">
            <w:r>
              <w:t>2.27</w:t>
            </w:r>
          </w:p>
        </w:tc>
        <w:tc>
          <w:tcPr>
            <w:tcW w:w="1350" w:type="dxa"/>
          </w:tcPr>
          <w:p w:rsidR="00011408" w:rsidRDefault="00011408">
            <w:r>
              <w:t>1.10</w:t>
            </w:r>
          </w:p>
        </w:tc>
      </w:tr>
      <w:tr w:rsidR="00011408">
        <w:tc>
          <w:tcPr>
            <w:tcW w:w="1368" w:type="dxa"/>
          </w:tcPr>
          <w:p w:rsidR="00011408" w:rsidRDefault="00011408">
            <w:r>
              <w:t>4</w:t>
            </w:r>
          </w:p>
        </w:tc>
        <w:tc>
          <w:tcPr>
            <w:tcW w:w="1530" w:type="dxa"/>
          </w:tcPr>
          <w:p w:rsidR="00011408" w:rsidRDefault="009000CD">
            <w:r>
              <w:t>20.3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11408" w:rsidRDefault="00011408"/>
        </w:tc>
        <w:tc>
          <w:tcPr>
            <w:tcW w:w="1350" w:type="dxa"/>
          </w:tcPr>
          <w:p w:rsidR="00011408" w:rsidRDefault="00011408">
            <w:r>
              <w:t>2</w:t>
            </w:r>
          </w:p>
        </w:tc>
        <w:tc>
          <w:tcPr>
            <w:tcW w:w="1350" w:type="dxa"/>
          </w:tcPr>
          <w:p w:rsidR="00011408" w:rsidRDefault="00011408">
            <w:r>
              <w:t>0.93</w:t>
            </w:r>
          </w:p>
        </w:tc>
        <w:tc>
          <w:tcPr>
            <w:tcW w:w="1350" w:type="dxa"/>
          </w:tcPr>
          <w:p w:rsidR="00011408" w:rsidRDefault="00011408">
            <w:r>
              <w:t>0.97</w:t>
            </w:r>
          </w:p>
        </w:tc>
      </w:tr>
      <w:tr w:rsidR="00011408">
        <w:tc>
          <w:tcPr>
            <w:tcW w:w="1368" w:type="dxa"/>
          </w:tcPr>
          <w:p w:rsidR="00011408" w:rsidRDefault="00011408">
            <w:r>
              <w:t>3</w:t>
            </w:r>
          </w:p>
        </w:tc>
        <w:tc>
          <w:tcPr>
            <w:tcW w:w="1530" w:type="dxa"/>
          </w:tcPr>
          <w:p w:rsidR="00011408" w:rsidRDefault="009000CD">
            <w:r>
              <w:t>24.8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11408" w:rsidRDefault="00011408"/>
        </w:tc>
        <w:tc>
          <w:tcPr>
            <w:tcW w:w="1350" w:type="dxa"/>
          </w:tcPr>
          <w:p w:rsidR="00011408" w:rsidRDefault="00011408">
            <w:r>
              <w:t>3</w:t>
            </w:r>
          </w:p>
        </w:tc>
        <w:tc>
          <w:tcPr>
            <w:tcW w:w="1350" w:type="dxa"/>
          </w:tcPr>
          <w:p w:rsidR="00011408" w:rsidRDefault="00011408">
            <w:r>
              <w:t>1.61</w:t>
            </w:r>
          </w:p>
        </w:tc>
        <w:tc>
          <w:tcPr>
            <w:tcW w:w="1350" w:type="dxa"/>
          </w:tcPr>
          <w:p w:rsidR="00011408" w:rsidRDefault="00011408">
            <w:r>
              <w:t>1.05</w:t>
            </w:r>
          </w:p>
        </w:tc>
      </w:tr>
      <w:tr w:rsidR="00011408">
        <w:tc>
          <w:tcPr>
            <w:tcW w:w="1368" w:type="dxa"/>
          </w:tcPr>
          <w:p w:rsidR="00011408" w:rsidRDefault="00011408">
            <w:r>
              <w:t>2</w:t>
            </w:r>
          </w:p>
        </w:tc>
        <w:tc>
          <w:tcPr>
            <w:tcW w:w="1530" w:type="dxa"/>
          </w:tcPr>
          <w:p w:rsidR="00011408" w:rsidRDefault="009000CD">
            <w:r>
              <w:t>18.8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11408" w:rsidRDefault="00011408"/>
        </w:tc>
        <w:tc>
          <w:tcPr>
            <w:tcW w:w="1350" w:type="dxa"/>
          </w:tcPr>
          <w:p w:rsidR="00011408" w:rsidRDefault="00011408">
            <w:r>
              <w:t>4</w:t>
            </w:r>
          </w:p>
        </w:tc>
        <w:tc>
          <w:tcPr>
            <w:tcW w:w="1350" w:type="dxa"/>
          </w:tcPr>
          <w:p w:rsidR="00011408" w:rsidRDefault="00011408">
            <w:r>
              <w:t>1.70</w:t>
            </w:r>
          </w:p>
        </w:tc>
        <w:tc>
          <w:tcPr>
            <w:tcW w:w="1350" w:type="dxa"/>
          </w:tcPr>
          <w:p w:rsidR="00011408" w:rsidRDefault="00011408">
            <w:r>
              <w:t>1.57</w:t>
            </w:r>
          </w:p>
        </w:tc>
      </w:tr>
      <w:tr w:rsidR="00011408">
        <w:tc>
          <w:tcPr>
            <w:tcW w:w="1368" w:type="dxa"/>
            <w:tcBorders>
              <w:bottom w:val="single" w:sz="4" w:space="0" w:color="000000" w:themeColor="text1"/>
            </w:tcBorders>
          </w:tcPr>
          <w:p w:rsidR="00011408" w:rsidRDefault="00011408">
            <w:r>
              <w:t>1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011408" w:rsidRDefault="00011408">
            <w:r>
              <w:t>23.</w:t>
            </w:r>
            <w:r w:rsidR="009000CD">
              <w:t>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011408" w:rsidRDefault="00011408"/>
        </w:tc>
        <w:tc>
          <w:tcPr>
            <w:tcW w:w="1350" w:type="dxa"/>
          </w:tcPr>
          <w:p w:rsidR="00011408" w:rsidRDefault="00011408">
            <w:r>
              <w:t>5</w:t>
            </w:r>
          </w:p>
        </w:tc>
        <w:tc>
          <w:tcPr>
            <w:tcW w:w="1350" w:type="dxa"/>
          </w:tcPr>
          <w:p w:rsidR="00011408" w:rsidRDefault="00011408">
            <w:r>
              <w:t>0.57</w:t>
            </w:r>
          </w:p>
        </w:tc>
        <w:tc>
          <w:tcPr>
            <w:tcW w:w="1350" w:type="dxa"/>
          </w:tcPr>
          <w:p w:rsidR="00011408" w:rsidRDefault="00011408">
            <w:r>
              <w:t>0.72</w:t>
            </w:r>
          </w:p>
        </w:tc>
      </w:tr>
      <w:tr w:rsidR="00011408"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011408" w:rsidRDefault="00011408"/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011408" w:rsidRDefault="00011408"/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011408" w:rsidRDefault="00011408"/>
        </w:tc>
        <w:tc>
          <w:tcPr>
            <w:tcW w:w="1350" w:type="dxa"/>
          </w:tcPr>
          <w:p w:rsidR="00011408" w:rsidRDefault="00011408">
            <w:r>
              <w:t>6</w:t>
            </w:r>
          </w:p>
        </w:tc>
        <w:tc>
          <w:tcPr>
            <w:tcW w:w="1350" w:type="dxa"/>
          </w:tcPr>
          <w:p w:rsidR="00011408" w:rsidRDefault="00011408">
            <w:r>
              <w:t>2.14</w:t>
            </w:r>
          </w:p>
        </w:tc>
        <w:tc>
          <w:tcPr>
            <w:tcW w:w="1350" w:type="dxa"/>
          </w:tcPr>
          <w:p w:rsidR="00011408" w:rsidRDefault="00011408">
            <w:r>
              <w:t>1.04</w:t>
            </w:r>
          </w:p>
        </w:tc>
      </w:tr>
    </w:tbl>
    <w:p w:rsidR="00011408" w:rsidRDefault="00011408" w:rsidP="008A20E1">
      <w:pPr>
        <w:jc w:val="center"/>
        <w:rPr>
          <w:b/>
          <w:sz w:val="28"/>
        </w:rPr>
      </w:pPr>
    </w:p>
    <w:p w:rsidR="00E9774A" w:rsidRDefault="00E9774A" w:rsidP="00E9774A">
      <w:pPr>
        <w:jc w:val="center"/>
        <w:rPr>
          <w:b/>
          <w:sz w:val="28"/>
        </w:rPr>
      </w:pPr>
      <w:r>
        <w:rPr>
          <w:b/>
          <w:sz w:val="28"/>
        </w:rPr>
        <w:t>Resources and Activities</w:t>
      </w:r>
    </w:p>
    <w:p w:rsidR="00A40806" w:rsidRDefault="00A40806" w:rsidP="00A40806">
      <w:pPr>
        <w:spacing w:after="0"/>
      </w:pPr>
      <w:r>
        <w:t>#1: Inference template</w:t>
      </w:r>
    </w:p>
    <w:p w:rsidR="00A40806" w:rsidRDefault="00A40806" w:rsidP="00A40806">
      <w:pPr>
        <w:spacing w:after="0"/>
      </w:pPr>
      <w:r>
        <w:t xml:space="preserve">#2: </w:t>
      </w:r>
      <w:r w:rsidR="00E9774A">
        <w:t>Stratification activity at NCSSM</w:t>
      </w:r>
      <w:r w:rsidR="00971D19">
        <w:t xml:space="preserve"> (2000)</w:t>
      </w:r>
      <w:r>
        <w:t>-online resource</w:t>
      </w:r>
      <w:r w:rsidR="00971D19">
        <w:t xml:space="preserve"> (</w:t>
      </w:r>
      <w:r w:rsidR="00971D19" w:rsidRPr="00971D19">
        <w:t>http://courses.ncssm.edu/math/Stat_Inst/links_to_all_stats_institutes.htm</w:t>
      </w:r>
      <w:r w:rsidR="00971D19">
        <w:t>)</w:t>
      </w:r>
    </w:p>
    <w:p w:rsidR="00A40806" w:rsidRDefault="00A40806" w:rsidP="00A40806">
      <w:pPr>
        <w:spacing w:after="0"/>
      </w:pPr>
      <w:r>
        <w:t xml:space="preserve">#4: </w:t>
      </w:r>
      <w:proofErr w:type="spellStart"/>
      <w:r>
        <w:t>Froot</w:t>
      </w:r>
      <w:proofErr w:type="spellEnd"/>
      <w:r>
        <w:t xml:space="preserve"> Loop data</w:t>
      </w:r>
    </w:p>
    <w:p w:rsidR="00A40806" w:rsidRDefault="00A40806" w:rsidP="00A40806">
      <w:pPr>
        <w:spacing w:after="0"/>
      </w:pPr>
      <w:proofErr w:type="gramStart"/>
      <w:r>
        <w:t>#5 Yawning applet and What-if?</w:t>
      </w:r>
      <w:proofErr w:type="gramEnd"/>
    </w:p>
    <w:p w:rsidR="00971D19" w:rsidRDefault="00A40806" w:rsidP="00971D19">
      <w:pPr>
        <w:spacing w:after="0"/>
      </w:pPr>
      <w:r>
        <w:t>#6 Trend video-online resource</w:t>
      </w:r>
    </w:p>
    <w:p w:rsidR="00E9774A" w:rsidRPr="00971D19" w:rsidRDefault="00E9774A" w:rsidP="00971D19">
      <w:pPr>
        <w:spacing w:after="0"/>
      </w:pPr>
    </w:p>
    <w:p w:rsidR="008A20E1" w:rsidRPr="00E4566C" w:rsidRDefault="00C32244" w:rsidP="008A20E1">
      <w:pPr>
        <w:jc w:val="center"/>
        <w:rPr>
          <w:b/>
          <w:sz w:val="28"/>
        </w:rPr>
      </w:pPr>
      <w:proofErr w:type="spellStart"/>
      <w:r w:rsidRPr="00E4566C">
        <w:rPr>
          <w:b/>
          <w:sz w:val="28"/>
        </w:rPr>
        <w:t>Froot</w:t>
      </w:r>
      <w:proofErr w:type="spellEnd"/>
      <w:r w:rsidRPr="00E4566C">
        <w:rPr>
          <w:b/>
          <w:sz w:val="28"/>
        </w:rPr>
        <w:t xml:space="preserve"> Loops</w:t>
      </w:r>
      <w:r w:rsidR="008A20E1" w:rsidRPr="00E4566C">
        <w:rPr>
          <w:b/>
          <w:sz w:val="28"/>
        </w:rPr>
        <w:t xml:space="preserve"> for </w:t>
      </w:r>
      <w:proofErr w:type="spellStart"/>
      <w:r w:rsidR="008A20E1" w:rsidRPr="00E4566C">
        <w:rPr>
          <w:b/>
          <w:sz w:val="28"/>
        </w:rPr>
        <w:t>Chis</w:t>
      </w:r>
      <w:proofErr w:type="spellEnd"/>
      <w:r w:rsidR="008A20E1" w:rsidRPr="00E4566C">
        <w:rPr>
          <w:b/>
          <w:sz w:val="28"/>
        </w:rPr>
        <w:t>-square goodness of fit</w:t>
      </w:r>
    </w:p>
    <w:p w:rsidR="008A20E1" w:rsidRPr="008A20E1" w:rsidRDefault="008A20E1" w:rsidP="008A20E1">
      <w:pPr>
        <w:spacing w:after="0"/>
        <w:rPr>
          <w:u w:val="single"/>
        </w:rPr>
      </w:pPr>
      <w:r w:rsidRPr="008A20E1">
        <w:rPr>
          <w:u w:val="single"/>
        </w:rPr>
        <w:t>Materials</w:t>
      </w:r>
    </w:p>
    <w:p w:rsidR="008A20E1" w:rsidRDefault="008A20E1" w:rsidP="008A20E1">
      <w:pPr>
        <w:spacing w:after="0"/>
      </w:pPr>
      <w:r>
        <w:t xml:space="preserve">1 large box of </w:t>
      </w:r>
      <w:proofErr w:type="spellStart"/>
      <w:r>
        <w:t>Froot</w:t>
      </w:r>
      <w:proofErr w:type="spellEnd"/>
      <w:r>
        <w:t xml:space="preserve"> Loops per class</w:t>
      </w:r>
    </w:p>
    <w:p w:rsidR="008A20E1" w:rsidRDefault="008A20E1" w:rsidP="008A20E1">
      <w:pPr>
        <w:spacing w:after="0"/>
      </w:pPr>
      <w:proofErr w:type="gramStart"/>
      <w:r>
        <w:t>cups</w:t>
      </w:r>
      <w:proofErr w:type="gramEnd"/>
      <w:r>
        <w:t xml:space="preserve"> or bowls to distribute cereal</w:t>
      </w:r>
    </w:p>
    <w:p w:rsidR="008A20E1" w:rsidRDefault="008A20E1" w:rsidP="008A20E1">
      <w:pPr>
        <w:spacing w:after="0"/>
      </w:pPr>
    </w:p>
    <w:p w:rsidR="008A20E1" w:rsidRDefault="008A20E1" w:rsidP="008A20E1">
      <w:pPr>
        <w:spacing w:after="0"/>
      </w:pPr>
      <w:r>
        <w:rPr>
          <w:u w:val="single"/>
        </w:rPr>
        <w:t>The Plan</w:t>
      </w:r>
    </w:p>
    <w:p w:rsidR="008A20E1" w:rsidRDefault="008A20E1" w:rsidP="008A20E1">
      <w:pPr>
        <w:spacing w:after="0"/>
      </w:pPr>
      <w:r>
        <w:t xml:space="preserve">Students are given a small bowlful of cereal. They tally color distribution of their data. </w:t>
      </w:r>
    </w:p>
    <w:p w:rsidR="008A20E1" w:rsidRDefault="008A20E1" w:rsidP="008A20E1">
      <w:pPr>
        <w:spacing w:after="0"/>
      </w:pPr>
    </w:p>
    <w:p w:rsidR="008A20E1" w:rsidRDefault="008A20E1" w:rsidP="008A20E1">
      <w:pPr>
        <w:spacing w:after="0"/>
      </w:pPr>
      <w:r>
        <w:t>Color distribution is entered into a list.</w:t>
      </w:r>
    </w:p>
    <w:p w:rsidR="008A20E1" w:rsidRDefault="008A20E1" w:rsidP="008A20E1">
      <w:pPr>
        <w:spacing w:after="0"/>
      </w:pPr>
    </w:p>
    <w:p w:rsidR="008A20E1" w:rsidRDefault="008A20E1" w:rsidP="008A20E1">
      <w:pPr>
        <w:spacing w:after="0"/>
      </w:pPr>
      <w:r>
        <w:t>Students are asked if the color distribution is uniform. They enter the expected distribution of uniform color distribution in a second list.</w:t>
      </w:r>
    </w:p>
    <w:p w:rsidR="008A20E1" w:rsidRDefault="008A20E1" w:rsidP="008A20E1">
      <w:pPr>
        <w:spacing w:after="0"/>
      </w:pPr>
    </w:p>
    <w:p w:rsidR="00E4566C" w:rsidRDefault="008A20E1" w:rsidP="008A20E1">
      <w:pPr>
        <w:spacing w:after="0"/>
      </w:pPr>
      <w:r>
        <w:t xml:space="preserve">Problems with running multiple proportion tests </w:t>
      </w:r>
      <w:r w:rsidR="00E4566C">
        <w:t>are discussed. (</w:t>
      </w:r>
      <w:proofErr w:type="gramStart"/>
      <w:r w:rsidR="00E4566C">
        <w:t>insert</w:t>
      </w:r>
      <w:proofErr w:type="gramEnd"/>
      <w:r w:rsidR="00E4566C">
        <w:t xml:space="preserve"> Green Jelly Beans </w:t>
      </w:r>
      <w:proofErr w:type="spellStart"/>
      <w:r w:rsidR="00E4566C">
        <w:t>xkcd</w:t>
      </w:r>
      <w:proofErr w:type="spellEnd"/>
      <w:r w:rsidR="00E4566C">
        <w:t>)</w:t>
      </w:r>
    </w:p>
    <w:p w:rsidR="00E4566C" w:rsidRDefault="00E4566C" w:rsidP="008A20E1">
      <w:pPr>
        <w:spacing w:after="0"/>
      </w:pPr>
    </w:p>
    <w:p w:rsidR="00E4566C" w:rsidRDefault="00E4566C" w:rsidP="008A20E1">
      <w:pPr>
        <w:spacing w:after="0"/>
      </w:pPr>
      <w:proofErr w:type="gramStart"/>
      <w:r>
        <w:t>Chi-square goodness of fit test explained, run and written on inference template.</w:t>
      </w:r>
      <w:proofErr w:type="gramEnd"/>
    </w:p>
    <w:p w:rsidR="00E4566C" w:rsidRDefault="00E4566C" w:rsidP="008A20E1">
      <w:pPr>
        <w:spacing w:after="0"/>
      </w:pPr>
    </w:p>
    <w:p w:rsidR="00971D19" w:rsidRDefault="00971D19" w:rsidP="008A20E1">
      <w:pPr>
        <w:spacing w:after="0"/>
      </w:pPr>
    </w:p>
    <w:p w:rsidR="008A20E1" w:rsidRPr="008A20E1" w:rsidRDefault="008A20E1" w:rsidP="008A20E1">
      <w:pPr>
        <w:spacing w:after="0"/>
      </w:pPr>
    </w:p>
    <w:p w:rsidR="00E4566C" w:rsidRPr="00E4566C" w:rsidRDefault="00E4566C" w:rsidP="00E4566C">
      <w:pPr>
        <w:spacing w:after="0"/>
        <w:jc w:val="center"/>
        <w:rPr>
          <w:b/>
          <w:sz w:val="28"/>
        </w:rPr>
      </w:pPr>
      <w:r w:rsidRPr="00E4566C">
        <w:rPr>
          <w:b/>
          <w:sz w:val="28"/>
        </w:rPr>
        <w:t>Large-run simulations</w:t>
      </w:r>
    </w:p>
    <w:p w:rsidR="00E4566C" w:rsidRDefault="00E4566C" w:rsidP="00E4566C">
      <w:pPr>
        <w:spacing w:after="0"/>
        <w:jc w:val="center"/>
      </w:pPr>
    </w:p>
    <w:p w:rsidR="00E4566C" w:rsidRDefault="00E4566C" w:rsidP="00E4566C">
      <w:pPr>
        <w:spacing w:after="0"/>
      </w:pPr>
      <w:r>
        <w:t>1998 #6 Pearl of unusual sizes</w:t>
      </w:r>
    </w:p>
    <w:p w:rsidR="00E4566C" w:rsidRDefault="00E4566C" w:rsidP="00E4566C">
      <w:pPr>
        <w:spacing w:after="0"/>
      </w:pPr>
      <w:r>
        <w:t xml:space="preserve">2009 #6 Simulating </w:t>
      </w:r>
      <w:proofErr w:type="spellStart"/>
      <w:r>
        <w:t>skewness</w:t>
      </w:r>
      <w:proofErr w:type="spellEnd"/>
    </w:p>
    <w:p w:rsidR="00FE0584" w:rsidRDefault="00E4566C" w:rsidP="00E4566C">
      <w:pPr>
        <w:spacing w:after="0"/>
      </w:pPr>
      <w:r>
        <w:t>2010 #6 Simulated ranks</w:t>
      </w:r>
    </w:p>
    <w:p w:rsidR="006567C0" w:rsidRDefault="006567C0" w:rsidP="00E4566C">
      <w:pPr>
        <w:spacing w:after="0"/>
      </w:pPr>
    </w:p>
    <w:p w:rsidR="00472C02" w:rsidRDefault="00472C02" w:rsidP="00E4566C">
      <w:pPr>
        <w:spacing w:after="0"/>
      </w:pPr>
      <w:hyperlink r:id="rId6" w:history="1">
        <w:r w:rsidRPr="007F7E41">
          <w:rPr>
            <w:rStyle w:val="Hyperlink"/>
          </w:rPr>
          <w:t>www.rossmanchance.com</w:t>
        </w:r>
      </w:hyperlink>
      <w:r>
        <w:t xml:space="preserve"> </w:t>
      </w:r>
    </w:p>
    <w:p w:rsidR="00FE0584" w:rsidRDefault="00472C02" w:rsidP="00A40806">
      <w:pPr>
        <w:spacing w:after="0"/>
      </w:pPr>
      <w:r>
        <w:t>Yawning study (</w:t>
      </w:r>
      <w:proofErr w:type="spellStart"/>
      <w:r>
        <w:t>Mythbusters</w:t>
      </w:r>
      <w:proofErr w:type="spellEnd"/>
      <w:r>
        <w:t>)</w:t>
      </w:r>
    </w:p>
    <w:p w:rsidR="00E4566C" w:rsidRDefault="00E4566C" w:rsidP="00E4566C">
      <w:pPr>
        <w:spacing w:after="0"/>
      </w:pPr>
    </w:p>
    <w:p w:rsidR="00E4566C" w:rsidRDefault="00E4566C" w:rsidP="00E4566C">
      <w:pPr>
        <w:spacing w:after="0"/>
      </w:pPr>
    </w:p>
    <w:p w:rsidR="00FE0584" w:rsidRPr="00FE0584" w:rsidRDefault="00FE0584" w:rsidP="00FE0584">
      <w:pPr>
        <w:spacing w:after="0"/>
        <w:jc w:val="center"/>
        <w:rPr>
          <w:b/>
          <w:sz w:val="28"/>
        </w:rPr>
      </w:pPr>
      <w:r w:rsidRPr="00FE0584">
        <w:rPr>
          <w:b/>
          <w:sz w:val="28"/>
        </w:rPr>
        <w:t>Trends</w:t>
      </w:r>
    </w:p>
    <w:p w:rsidR="00C32244" w:rsidRDefault="00C32244" w:rsidP="00FE0584">
      <w:pPr>
        <w:spacing w:after="0"/>
        <w:jc w:val="center"/>
      </w:pPr>
    </w:p>
    <w:p w:rsidR="00F521B3" w:rsidRDefault="00C32244" w:rsidP="008A20E1">
      <w:pPr>
        <w:spacing w:after="0"/>
      </w:pPr>
      <w:r>
        <w:t xml:space="preserve">Trend </w:t>
      </w:r>
      <w:r w:rsidR="00FE0584">
        <w:t>and variation</w:t>
      </w:r>
      <w:r w:rsidR="00F521B3">
        <w:t xml:space="preserve">  (</w:t>
      </w:r>
      <w:proofErr w:type="spellStart"/>
      <w:r w:rsidR="00F521B3">
        <w:t>TeddyTVNorge</w:t>
      </w:r>
      <w:proofErr w:type="spellEnd"/>
      <w:r w:rsidR="00F521B3">
        <w:t>)</w:t>
      </w:r>
    </w:p>
    <w:p w:rsidR="00971D19" w:rsidRDefault="00971D19" w:rsidP="008A20E1">
      <w:pPr>
        <w:spacing w:after="0"/>
      </w:pPr>
      <w:hyperlink r:id="rId7" w:history="1">
        <w:r w:rsidRPr="007F7E41">
          <w:rPr>
            <w:rStyle w:val="Hyperlink"/>
          </w:rPr>
          <w:t>http://www.youtube.com/watch?v=e0vj-0imOLw</w:t>
        </w:r>
      </w:hyperlink>
    </w:p>
    <w:p w:rsidR="00971D19" w:rsidRDefault="00971D19" w:rsidP="008A20E1">
      <w:pPr>
        <w:spacing w:after="0"/>
      </w:pPr>
    </w:p>
    <w:p w:rsidR="00C32244" w:rsidRDefault="00C32244" w:rsidP="008A20E1">
      <w:pPr>
        <w:spacing w:after="0"/>
      </w:pPr>
    </w:p>
    <w:p w:rsidR="00C32244" w:rsidRDefault="00C32244" w:rsidP="00E1651D">
      <w:pPr>
        <w:pStyle w:val="Heading1"/>
        <w:tabs>
          <w:tab w:val="clear" w:pos="8460"/>
          <w:tab w:val="right" w:pos="8640"/>
        </w:tabs>
        <w:spacing w:after="120"/>
      </w:pPr>
    </w:p>
    <w:sectPr w:rsidR="00C32244" w:rsidSect="00971D19">
      <w:pgSz w:w="12240" w:h="15840"/>
      <w:pgMar w:top="72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8244CF"/>
    <w:multiLevelType w:val="hybridMultilevel"/>
    <w:tmpl w:val="D68E9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32244"/>
    <w:rsid w:val="00011408"/>
    <w:rsid w:val="002F464D"/>
    <w:rsid w:val="00472C02"/>
    <w:rsid w:val="006567C0"/>
    <w:rsid w:val="00757DBB"/>
    <w:rsid w:val="008A20E1"/>
    <w:rsid w:val="009000CD"/>
    <w:rsid w:val="00971D19"/>
    <w:rsid w:val="00A40806"/>
    <w:rsid w:val="00C32244"/>
    <w:rsid w:val="00E1651D"/>
    <w:rsid w:val="00E4566C"/>
    <w:rsid w:val="00E9774A"/>
    <w:rsid w:val="00F521B3"/>
    <w:rsid w:val="00FE0584"/>
  </w:rsids>
  <m:mathPr>
    <m:mathFont m:val="TimesNewRomanP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3352"/>
  </w:style>
  <w:style w:type="paragraph" w:styleId="Heading1">
    <w:name w:val="heading 1"/>
    <w:basedOn w:val="Normal"/>
    <w:next w:val="Normal"/>
    <w:link w:val="Heading1Char"/>
    <w:qFormat/>
    <w:rsid w:val="00757DBB"/>
    <w:pPr>
      <w:keepNext/>
      <w:tabs>
        <w:tab w:val="right" w:pos="8460"/>
      </w:tabs>
      <w:spacing w:after="0"/>
      <w:outlineLvl w:val="0"/>
    </w:pPr>
    <w:rPr>
      <w:rFonts w:ascii="Times New Roman" w:eastAsia="Times New Roman" w:hAnsi="Times New Roman" w:cs="Times New Roman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757DB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57DBB"/>
  </w:style>
  <w:style w:type="paragraph" w:styleId="Footer">
    <w:name w:val="footer"/>
    <w:basedOn w:val="Normal"/>
    <w:link w:val="FooterChar"/>
    <w:uiPriority w:val="99"/>
    <w:semiHidden/>
    <w:unhideWhenUsed/>
    <w:rsid w:val="00757DB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DBB"/>
  </w:style>
  <w:style w:type="character" w:customStyle="1" w:styleId="Heading1Char">
    <w:name w:val="Heading 1 Char"/>
    <w:basedOn w:val="DefaultParagraphFont"/>
    <w:link w:val="Heading1"/>
    <w:rsid w:val="00757DBB"/>
    <w:rPr>
      <w:rFonts w:ascii="Times New Roman" w:eastAsia="Times New Roman" w:hAnsi="Times New Roman" w:cs="Times New Roman"/>
      <w:sz w:val="32"/>
    </w:rPr>
  </w:style>
  <w:style w:type="character" w:styleId="Hyperlink">
    <w:name w:val="Hyperlink"/>
    <w:basedOn w:val="DefaultParagraphFont"/>
    <w:uiPriority w:val="99"/>
    <w:semiHidden/>
    <w:unhideWhenUsed/>
    <w:rsid w:val="00472C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C02"/>
    <w:pPr>
      <w:ind w:left="720"/>
      <w:contextualSpacing/>
    </w:pPr>
  </w:style>
  <w:style w:type="table" w:styleId="TableGrid">
    <w:name w:val="Table Grid"/>
    <w:basedOn w:val="TableNormal"/>
    <w:uiPriority w:val="59"/>
    <w:rsid w:val="00011408"/>
    <w:pPr>
      <w:spacing w:after="0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rmathman@gmail.com" TargetMode="External"/><Relationship Id="rId6" Type="http://schemas.openxmlformats.org/officeDocument/2006/relationships/hyperlink" Target="http://www.rossmanchance.com" TargetMode="External"/><Relationship Id="rId7" Type="http://schemas.openxmlformats.org/officeDocument/2006/relationships/hyperlink" Target="http://www.youtube.com/watch?v=e0vj-0imOL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241</Words>
  <Characters>1378</Characters>
  <Application>Microsoft Word 12.0.0</Application>
  <DocSecurity>0</DocSecurity>
  <Lines>11</Lines>
  <Paragraphs>2</Paragraphs>
  <ScaleCrop>false</ScaleCrop>
  <Company>RCHS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Derksen</dc:creator>
  <cp:keywords/>
  <cp:lastModifiedBy>Jared Derksen</cp:lastModifiedBy>
  <cp:revision>3</cp:revision>
  <dcterms:created xsi:type="dcterms:W3CDTF">2013-10-27T00:48:00Z</dcterms:created>
  <dcterms:modified xsi:type="dcterms:W3CDTF">2013-10-27T22:26:00Z</dcterms:modified>
</cp:coreProperties>
</file>